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CB4AF">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b w:val="0"/>
          <w:bCs w:val="0"/>
          <w:color w:val="auto"/>
          <w:spacing w:val="0"/>
          <w:w w:val="100"/>
          <w:sz w:val="44"/>
          <w:szCs w:val="44"/>
          <w:lang w:val="en-US" w:eastAsia="zh-CN"/>
        </w:rPr>
      </w:pPr>
    </w:p>
    <w:p w14:paraId="645E6F9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b w:val="0"/>
          <w:bCs w:val="0"/>
          <w:color w:val="auto"/>
          <w:spacing w:val="0"/>
          <w:w w:val="100"/>
          <w:sz w:val="44"/>
          <w:szCs w:val="44"/>
          <w:lang w:val="en-US" w:eastAsia="zh-CN"/>
        </w:rPr>
      </w:pPr>
      <w:bookmarkStart w:id="1" w:name="_GoBack"/>
      <w:r>
        <w:rPr>
          <w:rFonts w:hint="default" w:ascii="Times New Roman" w:hAnsi="Times New Roman" w:eastAsia="方正小标宋简体" w:cs="Times New Roman"/>
          <w:b w:val="0"/>
          <w:bCs w:val="0"/>
          <w:color w:val="auto"/>
          <w:spacing w:val="0"/>
          <w:w w:val="100"/>
          <w:sz w:val="44"/>
          <w:szCs w:val="44"/>
          <w:lang w:val="en-US" w:eastAsia="zh-CN"/>
        </w:rPr>
        <w:t>关于开展贵州省融资租赁公司2024年度</w:t>
      </w:r>
      <w:r>
        <w:rPr>
          <w:rFonts w:hint="default" w:ascii="Times New Roman" w:hAnsi="Times New Roman" w:eastAsia="方正小标宋简体" w:cs="Times New Roman"/>
          <w:b w:val="0"/>
          <w:bCs w:val="0"/>
          <w:color w:val="auto"/>
          <w:spacing w:val="0"/>
          <w:w w:val="100"/>
          <w:sz w:val="44"/>
          <w:szCs w:val="44"/>
          <w:lang w:val="en-US" w:eastAsia="zh-CN"/>
        </w:rPr>
        <w:br w:type="textWrapping"/>
      </w:r>
      <w:r>
        <w:rPr>
          <w:rFonts w:hint="default" w:ascii="Times New Roman" w:hAnsi="Times New Roman" w:eastAsia="方正小标宋简体" w:cs="Times New Roman"/>
          <w:b w:val="0"/>
          <w:bCs w:val="0"/>
          <w:color w:val="auto"/>
          <w:spacing w:val="0"/>
          <w:w w:val="100"/>
          <w:sz w:val="44"/>
          <w:szCs w:val="44"/>
          <w:lang w:val="en-US" w:eastAsia="zh-CN"/>
        </w:rPr>
        <w:t>分类监管评级审查工作的通知</w:t>
      </w:r>
      <w:bookmarkEnd w:id="1"/>
    </w:p>
    <w:p w14:paraId="09A4E8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14:paraId="3B0BE32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各市（州）、贵安新区地方金融管理部门，各融资租赁公司：</w:t>
      </w:r>
    </w:p>
    <w:p w14:paraId="00866F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按照中央及省关于加强地方金融组织监管的要求，规范融资租赁公司规范经营行为，防范金融风险，根据《融资租赁公司监督管理暂行办法》（银保监发〔2020〕22号）、《贵州省地方金融监督管理条例》等规定，贵州省地方金融管理局（以下简称“省地方金融管理局”）决定开展全省融资租赁公司2024年度</w:t>
      </w:r>
      <w:r>
        <w:rPr>
          <w:rFonts w:hint="default" w:ascii="Times New Roman" w:hAnsi="Times New Roman" w:eastAsia="仿宋_GB2312" w:cs="Times New Roman"/>
          <w:b w:val="0"/>
          <w:bCs w:val="0"/>
          <w:color w:val="auto"/>
          <w:spacing w:val="0"/>
          <w:w w:val="100"/>
          <w:sz w:val="32"/>
          <w:szCs w:val="32"/>
          <w:lang w:val="en-US" w:eastAsia="zh-CN" w:bidi="ar"/>
        </w:rPr>
        <w:t>分类监管评级审查</w:t>
      </w:r>
      <w:r>
        <w:rPr>
          <w:rFonts w:hint="default" w:ascii="Times New Roman" w:hAnsi="Times New Roman" w:eastAsia="仿宋_GB2312" w:cs="Times New Roman"/>
          <w:kern w:val="2"/>
          <w:sz w:val="32"/>
          <w:szCs w:val="32"/>
          <w:lang w:val="en-US" w:eastAsia="zh-CN" w:bidi="ar"/>
        </w:rPr>
        <w:t>工作（以下简称“年审工作”）。现将有关事项通知如下：</w:t>
      </w:r>
    </w:p>
    <w:p w14:paraId="7A0F95F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黑体" w:cs="Times New Roman"/>
          <w:kern w:val="2"/>
          <w:sz w:val="32"/>
          <w:szCs w:val="32"/>
          <w:lang w:val="en-US" w:eastAsia="zh-CN" w:bidi="ar"/>
        </w:rPr>
        <w:t>一、年审对象及范围</w:t>
      </w:r>
    </w:p>
    <w:p w14:paraId="344B59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楷体" w:cs="Times New Roman"/>
          <w:kern w:val="2"/>
          <w:sz w:val="32"/>
          <w:szCs w:val="32"/>
          <w:lang w:val="en-US" w:eastAsia="zh-CN" w:bidi="ar"/>
        </w:rPr>
        <w:t>（一）年审对象。</w:t>
      </w:r>
      <w:r>
        <w:rPr>
          <w:rFonts w:hint="default" w:ascii="Times New Roman" w:hAnsi="Times New Roman" w:eastAsia="仿宋_GB2312" w:cs="Times New Roman"/>
          <w:kern w:val="2"/>
          <w:sz w:val="32"/>
          <w:szCs w:val="32"/>
          <w:lang w:val="en-US" w:eastAsia="zh-CN" w:bidi="ar"/>
        </w:rPr>
        <w:t>截至2024年12月31日，在本省行政区域内纳入地方金融管理部门监管的融资租赁公司（附件</w:t>
      </w:r>
      <w:r>
        <w:rPr>
          <w:rFonts w:hint="eastAsia" w:ascii="Times New Roman" w:hAnsi="Times New Roman" w:eastAsia="仿宋_GB2312" w:cs="Times New Roman"/>
          <w:kern w:val="2"/>
          <w:sz w:val="32"/>
          <w:szCs w:val="32"/>
          <w:lang w:val="en-US" w:eastAsia="zh-CN" w:bidi="ar"/>
        </w:rPr>
        <w:t>1</w:t>
      </w:r>
      <w:r>
        <w:rPr>
          <w:rFonts w:hint="default" w:ascii="Times New Roman" w:hAnsi="Times New Roman" w:eastAsia="仿宋_GB2312" w:cs="Times New Roman"/>
          <w:kern w:val="2"/>
          <w:sz w:val="32"/>
          <w:szCs w:val="32"/>
          <w:lang w:val="en-US" w:eastAsia="zh-CN" w:bidi="ar"/>
        </w:rPr>
        <w:t>）及其分支机构</w:t>
      </w:r>
      <w:r>
        <w:rPr>
          <w:rFonts w:hint="default" w:ascii="Times New Roman" w:hAnsi="Times New Roman" w:cs="Times New Roman"/>
          <w:lang w:eastAsia="zh-CN"/>
        </w:rPr>
        <w:t>。</w:t>
      </w:r>
    </w:p>
    <w:p w14:paraId="6BB5DD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楷体" w:cs="Times New Roman"/>
          <w:kern w:val="2"/>
          <w:sz w:val="32"/>
          <w:szCs w:val="32"/>
          <w:lang w:val="en-US" w:eastAsia="zh-CN" w:bidi="ar"/>
        </w:rPr>
        <w:t>（二）年审范围。</w:t>
      </w:r>
      <w:r>
        <w:rPr>
          <w:rFonts w:hint="default" w:ascii="Times New Roman" w:hAnsi="Times New Roman" w:eastAsia="仿宋_GB2312" w:cs="Times New Roman"/>
          <w:kern w:val="2"/>
          <w:sz w:val="32"/>
          <w:szCs w:val="32"/>
          <w:lang w:val="en-US" w:eastAsia="zh-CN" w:bidi="ar"/>
        </w:rPr>
        <w:t>2024年1月1日至2024年12月31日期间，融资租赁公司公司治理、内控管理、利益相关方及社会责任、配合监管等方面情况</w:t>
      </w:r>
      <w:r>
        <w:rPr>
          <w:rFonts w:hint="eastAsia" w:ascii="Times New Roman" w:hAnsi="Times New Roman" w:eastAsia="仿宋_GB2312" w:cs="Times New Roman"/>
          <w:kern w:val="2"/>
          <w:sz w:val="32"/>
          <w:szCs w:val="32"/>
          <w:lang w:val="en-US" w:eastAsia="zh-CN" w:bidi="ar"/>
        </w:rPr>
        <w:t>，重大事项可追溯或者延伸审查。</w:t>
      </w:r>
    </w:p>
    <w:p w14:paraId="7A244B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黑体" w:cs="Times New Roman"/>
          <w:kern w:val="2"/>
          <w:sz w:val="32"/>
          <w:szCs w:val="32"/>
          <w:lang w:val="en-US" w:eastAsia="zh-CN" w:bidi="ar"/>
        </w:rPr>
        <w:t>二、年审内容</w:t>
      </w:r>
    </w:p>
    <w:p w14:paraId="725AAE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（一）公司治理。</w:t>
      </w:r>
      <w:r>
        <w:rPr>
          <w:rFonts w:hint="default" w:ascii="Times New Roman" w:hAnsi="Times New Roman" w:eastAsia="仿宋_GB2312" w:cs="Times New Roman"/>
          <w:sz w:val="32"/>
          <w:szCs w:val="32"/>
          <w:highlight w:val="none"/>
          <w:lang w:val="en-US" w:eastAsia="zh-CN"/>
        </w:rPr>
        <w:t>1.党建工作。按照《中国共产党章程》等有关规定开展党建</w:t>
      </w:r>
      <w:r>
        <w:rPr>
          <w:rFonts w:hint="eastAsia" w:ascii="Times New Roman" w:hAnsi="Times New Roman" w:eastAsia="仿宋_GB2312" w:cs="Times New Roman"/>
          <w:sz w:val="32"/>
          <w:szCs w:val="32"/>
          <w:highlight w:val="none"/>
          <w:lang w:val="en-US" w:eastAsia="zh-CN"/>
        </w:rPr>
        <w:t>相</w:t>
      </w:r>
      <w:r>
        <w:rPr>
          <w:rFonts w:hint="default" w:ascii="Times New Roman" w:hAnsi="Times New Roman" w:eastAsia="仿宋_GB2312" w:cs="Times New Roman"/>
          <w:sz w:val="32"/>
          <w:szCs w:val="32"/>
          <w:highlight w:val="none"/>
          <w:lang w:val="en-US" w:eastAsia="zh-CN"/>
        </w:rPr>
        <w:t>关工作，包括基层党组织建设、党员队伍建设、党的组织生活、党风清廉金融文化建设、主题教育、党建工作计划及落实情况等。2.公司组织架构，股东会、董事会、监事会设置及运作，与股东及其他关联方之间关联往来，董事、监事及高级管理人员履职、兼职情况等。3.</w:t>
      </w:r>
      <w:r>
        <w:rPr>
          <w:rFonts w:hint="default" w:ascii="Times New Roman" w:hAnsi="Times New Roman" w:eastAsia="仿宋_GB2312" w:cs="Times New Roman"/>
          <w:sz w:val="32"/>
          <w:szCs w:val="32"/>
          <w:highlight w:val="none"/>
        </w:rPr>
        <w:t>遵守法律法规</w:t>
      </w:r>
      <w:r>
        <w:rPr>
          <w:rFonts w:hint="default" w:ascii="Times New Roman" w:hAnsi="Times New Roman" w:eastAsia="仿宋_GB2312" w:cs="Times New Roman"/>
          <w:sz w:val="32"/>
          <w:szCs w:val="32"/>
          <w:highlight w:val="none"/>
          <w:lang w:val="en-US" w:eastAsia="zh-CN"/>
        </w:rPr>
        <w:t>等有关监管制度</w:t>
      </w:r>
      <w:r>
        <w:rPr>
          <w:rFonts w:hint="default" w:ascii="Times New Roman" w:hAnsi="Times New Roman" w:eastAsia="仿宋_GB2312" w:cs="Times New Roman"/>
          <w:sz w:val="32"/>
          <w:szCs w:val="32"/>
          <w:highlight w:val="none"/>
        </w:rPr>
        <w:t>情况</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因违法违规受金融监管、市场监管、公安等</w:t>
      </w:r>
      <w:r>
        <w:rPr>
          <w:rFonts w:hint="default" w:ascii="Times New Roman" w:hAnsi="Times New Roman" w:eastAsia="仿宋_GB2312" w:cs="Times New Roman"/>
          <w:sz w:val="32"/>
          <w:szCs w:val="32"/>
          <w:highlight w:val="none"/>
          <w:lang w:val="en-US" w:eastAsia="zh-CN"/>
        </w:rPr>
        <w:t>有关</w:t>
      </w:r>
      <w:r>
        <w:rPr>
          <w:rFonts w:hint="default" w:ascii="Times New Roman" w:hAnsi="Times New Roman" w:eastAsia="仿宋_GB2312" w:cs="Times New Roman"/>
          <w:sz w:val="32"/>
          <w:szCs w:val="32"/>
          <w:highlight w:val="none"/>
        </w:rPr>
        <w:t>单位</w:t>
      </w:r>
      <w:r>
        <w:rPr>
          <w:rFonts w:hint="default" w:ascii="Times New Roman" w:hAnsi="Times New Roman" w:eastAsia="仿宋_GB2312" w:cs="Times New Roman"/>
          <w:sz w:val="32"/>
          <w:szCs w:val="32"/>
          <w:highlight w:val="none"/>
          <w:lang w:val="en-US" w:eastAsia="zh-CN"/>
        </w:rPr>
        <w:t>行政</w:t>
      </w:r>
      <w:r>
        <w:rPr>
          <w:rFonts w:hint="default" w:ascii="Times New Roman" w:hAnsi="Times New Roman" w:eastAsia="仿宋_GB2312" w:cs="Times New Roman"/>
          <w:sz w:val="32"/>
          <w:szCs w:val="32"/>
          <w:highlight w:val="none"/>
        </w:rPr>
        <w:t>处罚的情况；涉诉情况；公司</w:t>
      </w:r>
      <w:r>
        <w:rPr>
          <w:rFonts w:hint="default" w:ascii="Times New Roman" w:hAnsi="Times New Roman" w:eastAsia="仿宋_GB2312" w:cs="Times New Roman"/>
          <w:sz w:val="32"/>
          <w:szCs w:val="32"/>
          <w:highlight w:val="none"/>
          <w:lang w:val="en-US" w:eastAsia="zh-CN"/>
        </w:rPr>
        <w:t>及</w:t>
      </w:r>
      <w:r>
        <w:rPr>
          <w:rFonts w:hint="default" w:ascii="Times New Roman" w:hAnsi="Times New Roman" w:eastAsia="仿宋_GB2312" w:cs="Times New Roman"/>
          <w:sz w:val="32"/>
          <w:szCs w:val="32"/>
          <w:highlight w:val="none"/>
        </w:rPr>
        <w:t>董事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监事</w:t>
      </w:r>
      <w:r>
        <w:rPr>
          <w:rFonts w:hint="default" w:ascii="Times New Roman" w:hAnsi="Times New Roman" w:eastAsia="仿宋_GB2312" w:cs="Times New Roman"/>
          <w:sz w:val="32"/>
          <w:szCs w:val="32"/>
          <w:highlight w:val="none"/>
        </w:rPr>
        <w:t>和高级管理人员</w:t>
      </w:r>
      <w:r>
        <w:rPr>
          <w:rFonts w:hint="default" w:ascii="Times New Roman" w:hAnsi="Times New Roman" w:eastAsia="仿宋_GB2312" w:cs="Times New Roman"/>
          <w:sz w:val="32"/>
          <w:szCs w:val="32"/>
          <w:highlight w:val="none"/>
          <w:lang w:val="en-US" w:eastAsia="zh-CN"/>
        </w:rPr>
        <w:t>信用情况</w:t>
      </w:r>
      <w:r>
        <w:rPr>
          <w:rFonts w:hint="default" w:ascii="Times New Roman" w:hAnsi="Times New Roman" w:eastAsia="仿宋_GB2312" w:cs="Times New Roman"/>
          <w:sz w:val="32"/>
          <w:szCs w:val="32"/>
          <w:highlight w:val="none"/>
          <w:lang w:eastAsia="zh-CN"/>
        </w:rPr>
        <w:t>。</w:t>
      </w:r>
    </w:p>
    <w:p w14:paraId="22D882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（二）内控管理。1.</w:t>
      </w:r>
      <w:r>
        <w:rPr>
          <w:rFonts w:hint="default" w:ascii="Times New Roman" w:hAnsi="Times New Roman" w:eastAsia="仿宋_GB2312" w:cs="Times New Roman"/>
          <w:sz w:val="32"/>
          <w:szCs w:val="32"/>
          <w:highlight w:val="none"/>
          <w:lang w:val="en-US" w:eastAsia="zh-CN"/>
        </w:rPr>
        <w:t>公司业务流程、标准、关联交易等制度建设及执行情况；2.风险管理机制建设和执行情况等；3.信息技术应用；4.安全生产管理情况。</w:t>
      </w:r>
    </w:p>
    <w:p w14:paraId="0C22E0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（三）利益相关方及社会责任</w:t>
      </w:r>
      <w:r>
        <w:rPr>
          <w:rFonts w:hint="default" w:ascii="Times New Roman" w:hAnsi="Times New Roman" w:eastAsia="仿宋_GB2312" w:cs="Times New Roman"/>
          <w:sz w:val="32"/>
          <w:szCs w:val="32"/>
          <w:highlight w:val="none"/>
          <w:lang w:val="en-US" w:eastAsia="zh-CN"/>
        </w:rPr>
        <w:t>。1.消费者权益保护及投资者适当性制度建设及执行方面等情况；2.保护员工、债权人等其他利益相关者合法权益方面情况；3.履行社会责任方面情况；4.投诉及处理情况。</w:t>
      </w:r>
    </w:p>
    <w:p w14:paraId="149A15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（四）配合监管。</w:t>
      </w:r>
      <w:r>
        <w:rPr>
          <w:rFonts w:hint="default" w:ascii="Times New Roman" w:hAnsi="Times New Roman" w:eastAsia="仿宋_GB2312" w:cs="Times New Roman"/>
          <w:sz w:val="32"/>
          <w:szCs w:val="32"/>
          <w:highlight w:val="none"/>
          <w:lang w:val="en-US" w:eastAsia="zh-CN"/>
        </w:rPr>
        <w:t>1.遵守监管指标情况；2.报送公司有关数据信息情况；3.配合监管部门依法实施的监管约谈、监督检查等情况；4.落实监管部门整改要求情况等。</w:t>
      </w:r>
    </w:p>
    <w:p w14:paraId="5D253F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三、年审资料</w:t>
      </w:r>
    </w:p>
    <w:p w14:paraId="61C1B5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参加202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年度年审的</w:t>
      </w:r>
      <w:r>
        <w:rPr>
          <w:rFonts w:hint="default" w:ascii="Times New Roman" w:hAnsi="Times New Roman" w:eastAsia="仿宋_GB2312" w:cs="Times New Roman"/>
          <w:sz w:val="32"/>
          <w:szCs w:val="32"/>
          <w:highlight w:val="none"/>
          <w:lang w:val="en-US" w:eastAsia="zh-CN"/>
        </w:rPr>
        <w:t>融资租赁公司</w:t>
      </w:r>
      <w:r>
        <w:rPr>
          <w:rFonts w:hint="default" w:ascii="Times New Roman" w:hAnsi="Times New Roman" w:eastAsia="仿宋_GB2312" w:cs="Times New Roman"/>
          <w:sz w:val="32"/>
          <w:szCs w:val="32"/>
          <w:highlight w:val="none"/>
        </w:rPr>
        <w:t>应当</w:t>
      </w:r>
      <w:r>
        <w:rPr>
          <w:rFonts w:hint="default" w:ascii="Times New Roman" w:hAnsi="Times New Roman" w:eastAsia="仿宋_GB2312" w:cs="Times New Roman"/>
          <w:sz w:val="32"/>
          <w:szCs w:val="32"/>
          <w:highlight w:val="none"/>
          <w:lang w:val="en-US" w:eastAsia="zh-CN"/>
        </w:rPr>
        <w:t>按照相关格式要求制作并提交下列年审材料</w:t>
      </w:r>
      <w:r>
        <w:rPr>
          <w:rFonts w:hint="default" w:ascii="Times New Roman" w:hAnsi="Times New Roman" w:eastAsia="仿宋_GB2312" w:cs="Times New Roman"/>
          <w:sz w:val="32"/>
          <w:szCs w:val="32"/>
          <w:highlight w:val="none"/>
        </w:rPr>
        <w:t>：</w:t>
      </w:r>
    </w:p>
    <w:p w14:paraId="12508C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（一）年审申请表及自审报告</w:t>
      </w:r>
    </w:p>
    <w:p w14:paraId="3EE57F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2024年度</w:t>
      </w:r>
      <w:r>
        <w:rPr>
          <w:rFonts w:hint="default" w:ascii="Times New Roman" w:hAnsi="Times New Roman" w:eastAsia="仿宋_GB2312" w:cs="Times New Roman"/>
          <w:sz w:val="32"/>
          <w:szCs w:val="32"/>
          <w:highlight w:val="none"/>
          <w:lang w:val="en-US" w:eastAsia="zh-CN"/>
        </w:rPr>
        <w:t>年审申请表</w:t>
      </w:r>
      <w:r>
        <w:rPr>
          <w:rFonts w:hint="eastAsia" w:ascii="Times New Roman" w:hAnsi="Times New Roman" w:eastAsia="仿宋_GB2312" w:cs="Times New Roman"/>
          <w:sz w:val="32"/>
          <w:szCs w:val="32"/>
          <w:highlight w:val="none"/>
          <w:lang w:val="en-US" w:eastAsia="zh-CN"/>
        </w:rPr>
        <w:t>（附件3）</w:t>
      </w:r>
    </w:p>
    <w:p w14:paraId="75E1A6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2.2024年度自我审查</w:t>
      </w:r>
      <w:r>
        <w:rPr>
          <w:rFonts w:hint="default" w:ascii="Times New Roman" w:hAnsi="Times New Roman" w:eastAsia="仿宋_GB2312" w:cs="Times New Roman"/>
          <w:sz w:val="32"/>
          <w:szCs w:val="32"/>
          <w:highlight w:val="none"/>
        </w:rPr>
        <w:t>报告。</w:t>
      </w:r>
      <w:r>
        <w:rPr>
          <w:rFonts w:hint="default" w:ascii="Times New Roman" w:hAnsi="Times New Roman" w:eastAsia="仿宋_GB2312" w:cs="Times New Roman"/>
          <w:sz w:val="32"/>
          <w:szCs w:val="32"/>
          <w:highlight w:val="none"/>
          <w:lang w:val="en-US" w:eastAsia="zh-CN"/>
        </w:rPr>
        <w:t>按照年审内容，逐项进行自我审查并形成自审报告。（包括但不限于以下内容：1.公司治理、内控管理、利益相关方及社会责任、配合监管</w:t>
      </w:r>
      <w:r>
        <w:rPr>
          <w:rFonts w:hint="default" w:ascii="Times New Roman" w:hAnsi="Times New Roman" w:eastAsia="仿宋_GB2312" w:cs="Times New Roman"/>
          <w:sz w:val="32"/>
          <w:szCs w:val="32"/>
          <w:highlight w:val="none"/>
        </w:rPr>
        <w:t>情况</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2.存在的困难和问题；3.需要说明的问题；4.下一步发展思路及举措）。</w:t>
      </w:r>
    </w:p>
    <w:p w14:paraId="5079F7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（三）公司基本信息</w:t>
      </w:r>
    </w:p>
    <w:p w14:paraId="7E738C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3.公司</w:t>
      </w:r>
      <w:r>
        <w:rPr>
          <w:rFonts w:hint="default" w:ascii="Times New Roman" w:hAnsi="Times New Roman" w:eastAsia="仿宋_GB2312" w:cs="Times New Roman"/>
          <w:sz w:val="32"/>
          <w:szCs w:val="32"/>
          <w:highlight w:val="none"/>
        </w:rPr>
        <w:t>营业执照</w:t>
      </w:r>
      <w:r>
        <w:rPr>
          <w:rFonts w:hint="default" w:ascii="Times New Roman" w:hAnsi="Times New Roman" w:eastAsia="仿宋_GB2312" w:cs="Times New Roman"/>
          <w:sz w:val="32"/>
          <w:szCs w:val="32"/>
          <w:highlight w:val="none"/>
          <w:lang w:val="en-US" w:eastAsia="zh-CN"/>
        </w:rPr>
        <w:t>正本及副本（</w:t>
      </w:r>
      <w:r>
        <w:rPr>
          <w:rFonts w:hint="default" w:ascii="Times New Roman" w:hAnsi="Times New Roman" w:eastAsia="仿宋_GB2312" w:cs="Times New Roman"/>
          <w:sz w:val="32"/>
          <w:szCs w:val="32"/>
          <w:highlight w:val="none"/>
        </w:rPr>
        <w:t>复印件</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w:t>
      </w:r>
    </w:p>
    <w:p w14:paraId="323DE2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4.公司原章程及历次章程修正案。</w:t>
      </w:r>
    </w:p>
    <w:p w14:paraId="2A9B03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5.公司营业场所及业务设施基本情况。</w:t>
      </w:r>
    </w:p>
    <w:p w14:paraId="022DE9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6.截至2024年末公司人员名册及相关从业资质证明材料。</w:t>
      </w:r>
    </w:p>
    <w:p w14:paraId="1AF9F6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（四）公司治理</w:t>
      </w:r>
    </w:p>
    <w:p w14:paraId="41B588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eastAsia="zh-CN"/>
        </w:rPr>
        <w:t>7.基层党组织“三会一课”、主题党日活动、党委理论学习中心组学习、主题教育等相关材料。</w:t>
      </w:r>
    </w:p>
    <w:p w14:paraId="4806DC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.董事、监事及</w:t>
      </w:r>
      <w:r>
        <w:rPr>
          <w:rFonts w:hint="default" w:ascii="Times New Roman" w:hAnsi="Times New Roman" w:eastAsia="仿宋_GB2312" w:cs="Times New Roman"/>
          <w:sz w:val="32"/>
          <w:szCs w:val="32"/>
          <w:highlight w:val="none"/>
        </w:rPr>
        <w:t>高级管理人员的</w:t>
      </w:r>
      <w:r>
        <w:rPr>
          <w:rFonts w:hint="default" w:ascii="Times New Roman" w:hAnsi="Times New Roman" w:eastAsia="仿宋_GB2312" w:cs="Times New Roman"/>
          <w:sz w:val="32"/>
          <w:szCs w:val="32"/>
          <w:highlight w:val="none"/>
          <w:lang w:val="en-US" w:eastAsia="zh-CN"/>
        </w:rPr>
        <w:t>基本情况、</w:t>
      </w:r>
      <w:r>
        <w:rPr>
          <w:rFonts w:hint="default" w:ascii="Times New Roman" w:hAnsi="Times New Roman" w:eastAsia="仿宋_GB2312" w:cs="Times New Roman"/>
          <w:sz w:val="32"/>
          <w:szCs w:val="32"/>
          <w:highlight w:val="none"/>
        </w:rPr>
        <w:t>任职文件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履职及信用情况说明材料</w:t>
      </w:r>
      <w:r>
        <w:rPr>
          <w:rStyle w:val="12"/>
          <w:rFonts w:hint="default" w:ascii="Times New Roman" w:hAnsi="Times New Roman" w:eastAsia="仿宋_GB2312" w:cs="Times New Roman"/>
          <w:sz w:val="32"/>
          <w:szCs w:val="32"/>
          <w:highlight w:val="none"/>
          <w:lang w:val="en-US" w:eastAsia="zh-CN"/>
        </w:rPr>
        <w:footnoteReference w:id="0"/>
      </w:r>
      <w:r>
        <w:rPr>
          <w:rFonts w:hint="default" w:ascii="Times New Roman" w:hAnsi="Times New Roman" w:eastAsia="仿宋_GB2312" w:cs="Times New Roman"/>
          <w:sz w:val="32"/>
          <w:szCs w:val="32"/>
          <w:highlight w:val="none"/>
          <w:lang w:val="en-US" w:eastAsia="zh-CN"/>
        </w:rPr>
        <w:t>。</w:t>
      </w:r>
    </w:p>
    <w:p w14:paraId="13051D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股东会、董事会的决议</w:t>
      </w:r>
      <w:r>
        <w:rPr>
          <w:rFonts w:hint="default" w:ascii="Times New Roman" w:hAnsi="Times New Roman" w:eastAsia="仿宋_GB2312" w:cs="Times New Roman"/>
          <w:sz w:val="32"/>
          <w:szCs w:val="32"/>
          <w:highlight w:val="none"/>
          <w:lang w:val="en-US" w:eastAsia="zh-CN"/>
        </w:rPr>
        <w:t>事项清单</w:t>
      </w:r>
      <w:r>
        <w:rPr>
          <w:rFonts w:hint="default" w:ascii="Times New Roman" w:hAnsi="Times New Roman" w:eastAsia="仿宋_GB2312" w:cs="Times New Roman"/>
          <w:sz w:val="32"/>
          <w:szCs w:val="32"/>
          <w:highlight w:val="none"/>
        </w:rPr>
        <w:t>和会议纪要等相关材料</w:t>
      </w:r>
      <w:r>
        <w:rPr>
          <w:rFonts w:hint="default" w:ascii="Times New Roman" w:hAnsi="Times New Roman" w:eastAsia="仿宋_GB2312" w:cs="Times New Roman"/>
          <w:sz w:val="32"/>
          <w:szCs w:val="32"/>
          <w:highlight w:val="none"/>
          <w:lang w:eastAsia="zh-CN"/>
        </w:rPr>
        <w:t>。</w:t>
      </w:r>
    </w:p>
    <w:p w14:paraId="6A9935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.公司重大事项</w:t>
      </w:r>
      <w:r>
        <w:rPr>
          <w:rStyle w:val="12"/>
          <w:rFonts w:hint="default" w:ascii="Times New Roman" w:hAnsi="Times New Roman" w:eastAsia="仿宋_GB2312" w:cs="Times New Roman"/>
          <w:sz w:val="32"/>
          <w:szCs w:val="32"/>
          <w:highlight w:val="none"/>
          <w:lang w:val="en-US" w:eastAsia="zh-CN"/>
        </w:rPr>
        <w:footnoteReference w:id="1"/>
      </w:r>
      <w:r>
        <w:rPr>
          <w:rFonts w:hint="default" w:ascii="Times New Roman" w:hAnsi="Times New Roman" w:eastAsia="仿宋_GB2312" w:cs="Times New Roman"/>
          <w:sz w:val="32"/>
          <w:szCs w:val="32"/>
          <w:highlight w:val="none"/>
          <w:lang w:val="en-US" w:eastAsia="zh-CN"/>
        </w:rPr>
        <w:t>决策机制建设及执行情况。</w:t>
      </w:r>
    </w:p>
    <w:p w14:paraId="57A9B2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.公司</w:t>
      </w:r>
      <w:r>
        <w:rPr>
          <w:rFonts w:hint="eastAsia" w:ascii="Times New Roman" w:hAnsi="Times New Roman" w:eastAsia="仿宋_GB2312" w:cs="Times New Roman"/>
          <w:sz w:val="32"/>
          <w:szCs w:val="32"/>
          <w:highlight w:val="none"/>
          <w:lang w:eastAsia="zh-CN"/>
        </w:rPr>
        <w:t>组织架构</w:t>
      </w:r>
      <w:r>
        <w:rPr>
          <w:rFonts w:hint="default" w:ascii="Times New Roman" w:hAnsi="Times New Roman" w:eastAsia="仿宋_GB2312" w:cs="Times New Roman"/>
          <w:sz w:val="32"/>
          <w:szCs w:val="32"/>
          <w:highlight w:val="none"/>
        </w:rPr>
        <w:t>图</w:t>
      </w:r>
      <w:r>
        <w:rPr>
          <w:rFonts w:hint="default" w:ascii="Times New Roman" w:hAnsi="Times New Roman" w:eastAsia="仿宋_GB2312" w:cs="Times New Roman"/>
          <w:sz w:val="32"/>
          <w:szCs w:val="32"/>
          <w:highlight w:val="none"/>
          <w:lang w:eastAsia="zh-CN"/>
        </w:rPr>
        <w:t>。</w:t>
      </w:r>
    </w:p>
    <w:p w14:paraId="3C54C5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（五）内控管理</w:t>
      </w:r>
    </w:p>
    <w:p w14:paraId="7401E3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.融资租赁公司</w:t>
      </w:r>
      <w:r>
        <w:rPr>
          <w:rFonts w:hint="eastAsia" w:ascii="Times New Roman" w:hAnsi="Times New Roman" w:eastAsia="仿宋_GB2312" w:cs="Times New Roman"/>
          <w:sz w:val="32"/>
          <w:szCs w:val="32"/>
          <w:highlight w:val="none"/>
          <w:lang w:val="en-US" w:eastAsia="zh-CN"/>
        </w:rPr>
        <w:t>2022年度、2023年度、2024年度</w:t>
      </w:r>
      <w:r>
        <w:rPr>
          <w:rFonts w:hint="default" w:ascii="Times New Roman" w:hAnsi="Times New Roman" w:eastAsia="仿宋_GB2312" w:cs="Times New Roman"/>
          <w:sz w:val="32"/>
          <w:szCs w:val="32"/>
          <w:highlight w:val="none"/>
          <w:lang w:val="en-US" w:eastAsia="zh-CN"/>
        </w:rPr>
        <w:t>财务审计报告，</w:t>
      </w:r>
      <w:r>
        <w:rPr>
          <w:rFonts w:hint="eastAsia" w:ascii="Times New Roman" w:hAnsi="Times New Roman" w:eastAsia="仿宋_GB2312" w:cs="Times New Roman"/>
          <w:sz w:val="32"/>
          <w:szCs w:val="32"/>
          <w:highlight w:val="none"/>
          <w:lang w:val="en-US" w:eastAsia="zh-CN"/>
        </w:rPr>
        <w:t>其中2023年度、2024年度</w:t>
      </w:r>
      <w:r>
        <w:rPr>
          <w:rFonts w:hint="default" w:ascii="Times New Roman" w:hAnsi="Times New Roman" w:eastAsia="仿宋_GB2312" w:cs="Times New Roman"/>
          <w:sz w:val="32"/>
          <w:szCs w:val="32"/>
          <w:highlight w:val="none"/>
          <w:lang w:val="en-US" w:eastAsia="zh-CN"/>
        </w:rPr>
        <w:t>财务审计报告及相关附表应当符合《关于加强审计报告查验工作的通知》（财会〔2023〕15号）有关规定，对财务报告及附表进行赋码，应当对公司注册资本金运用管理、监管指标、关联交易情况等重要事项进行披露。</w:t>
      </w:r>
    </w:p>
    <w:p w14:paraId="4B91E3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.2024年度所有业务（包括存续业务）台账明细。省地方金融管理局将根据台账明细情况按照不低于30%的比例进行抽查</w:t>
      </w:r>
      <w:r>
        <w:rPr>
          <w:rStyle w:val="12"/>
          <w:rFonts w:ascii="Times New Roman" w:hAnsi="Times New Roman" w:eastAsia="仿宋_GB2312" w:cs="Times New Roman"/>
          <w:sz w:val="32"/>
          <w:szCs w:val="32"/>
          <w:highlight w:val="none"/>
        </w:rPr>
        <w:footnoteReference w:id="2"/>
      </w:r>
      <w:r>
        <w:rPr>
          <w:rFonts w:hint="default" w:ascii="Times New Roman" w:hAnsi="Times New Roman" w:eastAsia="仿宋_GB2312" w:cs="Times New Roman"/>
          <w:sz w:val="32"/>
          <w:szCs w:val="32"/>
          <w:highlight w:val="none"/>
          <w:lang w:eastAsia="zh-CN"/>
        </w:rPr>
        <w:t>。</w:t>
      </w:r>
    </w:p>
    <w:p w14:paraId="5C2AFD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.风险管理机制建设及执行相关说明材料。</w:t>
      </w:r>
    </w:p>
    <w:p w14:paraId="07135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.信息技术应用相关说明材料。</w:t>
      </w:r>
    </w:p>
    <w:p w14:paraId="2D3BCC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.安全生产管理方面说明材料。</w:t>
      </w:r>
    </w:p>
    <w:p w14:paraId="167110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.2024年度纳税记录、社保缴纳记录。</w:t>
      </w:r>
    </w:p>
    <w:p w14:paraId="5462A9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.其他内控管理制度建设及说明材料。</w:t>
      </w:r>
    </w:p>
    <w:p w14:paraId="42E7E2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（六）利益相关方及社会责任</w:t>
      </w:r>
    </w:p>
    <w:p w14:paraId="16278A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lang w:val="en-US" w:eastAsia="zh-CN"/>
        </w:rPr>
        <w:t>.消费者权益保护及投资者适当性制度建设及执行方面等情况。</w:t>
      </w:r>
    </w:p>
    <w:p w14:paraId="497E97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.保护员工、债权人等其他利益相关者合法权益方面情况。</w:t>
      </w:r>
    </w:p>
    <w:p w14:paraId="77C5E4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.履行社会责任方面情况。</w:t>
      </w:r>
    </w:p>
    <w:p w14:paraId="6F5532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.投诉及处理情况。</w:t>
      </w:r>
    </w:p>
    <w:p w14:paraId="472F44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（七）配合监管情况</w:t>
      </w:r>
    </w:p>
    <w:p w14:paraId="13127E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.2024年度非现场监管、信息报送相关说明材料。</w:t>
      </w:r>
    </w:p>
    <w:p w14:paraId="20442C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.2024年来有关事项设立及变更情况（包括公司名称，经营地址，注册资本，股权，股东，董事、监事及高级管理人员，分支机构）的决议及有权机构的相关批准或者备案文件。</w:t>
      </w:r>
    </w:p>
    <w:p w14:paraId="146FC9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.配合监管部门依法实施的有关监管措施材料。</w:t>
      </w:r>
    </w:p>
    <w:p w14:paraId="26C30F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.落实监管部门要求对问题进行整改的说明材料。</w:t>
      </w:r>
    </w:p>
    <w:p w14:paraId="5485FF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六</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公司认为需要补充说明的材料。</w:t>
      </w:r>
    </w:p>
    <w:p w14:paraId="0D0F8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七</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省地方金融管理局</w:t>
      </w:r>
      <w:r>
        <w:rPr>
          <w:rFonts w:hint="default" w:ascii="Times New Roman" w:hAnsi="Times New Roman" w:eastAsia="楷体_GB2312" w:cs="Times New Roman"/>
          <w:sz w:val="32"/>
          <w:szCs w:val="32"/>
          <w:highlight w:val="none"/>
        </w:rPr>
        <w:t>根据</w:t>
      </w:r>
      <w:r>
        <w:rPr>
          <w:rFonts w:hint="default" w:ascii="Times New Roman" w:hAnsi="Times New Roman" w:eastAsia="楷体_GB2312" w:cs="Times New Roman"/>
          <w:sz w:val="32"/>
          <w:szCs w:val="32"/>
          <w:highlight w:val="none"/>
          <w:lang w:val="en-US" w:eastAsia="zh-CN"/>
        </w:rPr>
        <w:t>审慎</w:t>
      </w:r>
      <w:r>
        <w:rPr>
          <w:rFonts w:hint="default" w:ascii="Times New Roman" w:hAnsi="Times New Roman" w:eastAsia="楷体_GB2312" w:cs="Times New Roman"/>
          <w:sz w:val="32"/>
          <w:szCs w:val="32"/>
          <w:highlight w:val="none"/>
        </w:rPr>
        <w:t>监管</w:t>
      </w:r>
      <w:r>
        <w:rPr>
          <w:rFonts w:hint="default" w:ascii="Times New Roman" w:hAnsi="Times New Roman" w:eastAsia="楷体_GB2312" w:cs="Times New Roman"/>
          <w:sz w:val="32"/>
          <w:szCs w:val="32"/>
          <w:highlight w:val="none"/>
          <w:lang w:val="en-US" w:eastAsia="zh-CN"/>
        </w:rPr>
        <w:t>原则</w:t>
      </w:r>
      <w:r>
        <w:rPr>
          <w:rFonts w:hint="default" w:ascii="Times New Roman" w:hAnsi="Times New Roman" w:eastAsia="楷体_GB2312" w:cs="Times New Roman"/>
          <w:sz w:val="32"/>
          <w:szCs w:val="32"/>
          <w:highlight w:val="none"/>
        </w:rPr>
        <w:t>需要</w:t>
      </w:r>
      <w:r>
        <w:rPr>
          <w:rFonts w:hint="default" w:ascii="Times New Roman" w:hAnsi="Times New Roman" w:eastAsia="楷体_GB2312" w:cs="Times New Roman"/>
          <w:sz w:val="32"/>
          <w:szCs w:val="32"/>
          <w:highlight w:val="none"/>
          <w:lang w:val="en-US" w:eastAsia="zh-CN"/>
        </w:rPr>
        <w:t>融资租赁公司</w:t>
      </w:r>
      <w:r>
        <w:rPr>
          <w:rFonts w:hint="default" w:ascii="Times New Roman" w:hAnsi="Times New Roman" w:eastAsia="楷体_GB2312" w:cs="Times New Roman"/>
          <w:sz w:val="32"/>
          <w:szCs w:val="32"/>
          <w:highlight w:val="none"/>
        </w:rPr>
        <w:t>提交的其他材料。</w:t>
      </w:r>
    </w:p>
    <w:p w14:paraId="4838D304">
      <w:pPr>
        <w:keepNext w:val="0"/>
        <w:keepLines w:val="0"/>
        <w:pageBreakBefore w:val="0"/>
        <w:widowControl w:val="0"/>
        <w:numPr>
          <w:ilvl w:val="0"/>
          <w:numId w:val="0"/>
        </w:numPr>
        <w:tabs>
          <w:tab w:val="left" w:pos="0"/>
          <w:tab w:val="left" w:pos="3347"/>
        </w:tabs>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kern w:val="2"/>
          <w:sz w:val="32"/>
          <w:szCs w:val="32"/>
          <w:lang w:val="en-US" w:eastAsia="zh-CN" w:bidi="ar"/>
        </w:rPr>
        <w:t>四、</w:t>
      </w:r>
      <w:r>
        <w:rPr>
          <w:rFonts w:hint="default" w:ascii="Times New Roman" w:hAnsi="Times New Roman" w:eastAsia="黑体" w:cs="Times New Roman"/>
          <w:sz w:val="32"/>
          <w:szCs w:val="32"/>
          <w:highlight w:val="none"/>
          <w:lang w:val="en-US" w:eastAsia="zh-CN"/>
        </w:rPr>
        <w:t>审查结果分类</w:t>
      </w:r>
    </w:p>
    <w:p w14:paraId="4073E732">
      <w:pPr>
        <w:keepNext w:val="0"/>
        <w:keepLines w:val="0"/>
        <w:pageBreakBefore w:val="0"/>
        <w:widowControl w:val="0"/>
        <w:numPr>
          <w:ilvl w:val="0"/>
          <w:numId w:val="0"/>
        </w:numPr>
        <w:tabs>
          <w:tab w:val="left" w:pos="0"/>
          <w:tab w:val="left" w:pos="3347"/>
        </w:tabs>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融资租赁公司年审评定结果分为A级、B级和不通过。</w:t>
      </w:r>
    </w:p>
    <w:p w14:paraId="27D18906">
      <w:pPr>
        <w:keepNext w:val="0"/>
        <w:keepLines w:val="0"/>
        <w:pageBreakBefore w:val="0"/>
        <w:widowControl w:val="0"/>
        <w:numPr>
          <w:ilvl w:val="0"/>
          <w:numId w:val="0"/>
        </w:numPr>
        <w:tabs>
          <w:tab w:val="left" w:pos="0"/>
          <w:tab w:val="left" w:pos="3347"/>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w:t>
      </w:r>
      <w:bookmarkStart w:id="0" w:name="OLE_LINK5"/>
      <w:r>
        <w:rPr>
          <w:rFonts w:hint="default" w:ascii="Times New Roman" w:hAnsi="Times New Roman" w:eastAsia="楷体_GB2312" w:cs="Times New Roman"/>
          <w:sz w:val="32"/>
          <w:szCs w:val="32"/>
          <w:highlight w:val="none"/>
          <w:lang w:val="en-US" w:eastAsia="zh-CN"/>
        </w:rPr>
        <w:t>年审中存在下列情形之一的，年审评定结果为A级：</w:t>
      </w:r>
    </w:p>
    <w:bookmarkEnd w:id="0"/>
    <w:p w14:paraId="7BCB2836">
      <w:pPr>
        <w:keepNext w:val="0"/>
        <w:keepLines w:val="0"/>
        <w:pageBreakBefore w:val="0"/>
        <w:widowControl w:val="0"/>
        <w:numPr>
          <w:ilvl w:val="0"/>
          <w:numId w:val="0"/>
        </w:numPr>
        <w:tabs>
          <w:tab w:val="left" w:pos="0"/>
          <w:tab w:val="left" w:pos="3347"/>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1.各项年审内容均符合要求，未发现违法违规行为；</w:t>
      </w:r>
    </w:p>
    <w:p w14:paraId="5F4600F0">
      <w:pPr>
        <w:keepNext w:val="0"/>
        <w:keepLines w:val="0"/>
        <w:pageBreakBefore w:val="0"/>
        <w:widowControl w:val="0"/>
        <w:numPr>
          <w:ilvl w:val="0"/>
          <w:numId w:val="0"/>
        </w:numPr>
        <w:tabs>
          <w:tab w:val="left" w:pos="0"/>
          <w:tab w:val="left" w:pos="3347"/>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2.违规行为较轻，且在整改期（10个工作日）内完成整改的。</w:t>
      </w:r>
    </w:p>
    <w:p w14:paraId="1D4F91EA">
      <w:pPr>
        <w:keepNext w:val="0"/>
        <w:keepLines w:val="0"/>
        <w:pageBreakBefore w:val="0"/>
        <w:widowControl w:val="0"/>
        <w:numPr>
          <w:ilvl w:val="0"/>
          <w:numId w:val="0"/>
        </w:numPr>
        <w:tabs>
          <w:tab w:val="left" w:pos="0"/>
          <w:tab w:val="left" w:pos="3347"/>
        </w:tabs>
        <w:kinsoku/>
        <w:wordWrap/>
        <w:overflowPunct/>
        <w:topLinePunct w:val="0"/>
        <w:autoSpaceDE/>
        <w:autoSpaceDN/>
        <w:bidi w:val="0"/>
        <w:adjustRightInd/>
        <w:snapToGrid/>
        <w:spacing w:line="560" w:lineRule="exact"/>
        <w:ind w:firstLine="664"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pacing w:val="6"/>
          <w:sz w:val="32"/>
          <w:szCs w:val="32"/>
          <w:highlight w:val="none"/>
          <w:lang w:eastAsia="zh-CN"/>
        </w:rPr>
        <w:t>（</w:t>
      </w:r>
      <w:r>
        <w:rPr>
          <w:rFonts w:hint="default" w:ascii="Times New Roman" w:hAnsi="Times New Roman" w:eastAsia="楷体_GB2312" w:cs="Times New Roman"/>
          <w:spacing w:val="6"/>
          <w:sz w:val="32"/>
          <w:szCs w:val="32"/>
          <w:highlight w:val="none"/>
          <w:lang w:val="en-US" w:eastAsia="zh-CN"/>
        </w:rPr>
        <w:t>二</w:t>
      </w:r>
      <w:r>
        <w:rPr>
          <w:rFonts w:hint="default" w:ascii="Times New Roman" w:hAnsi="Times New Roman" w:eastAsia="楷体_GB2312" w:cs="Times New Roman"/>
          <w:spacing w:val="6"/>
          <w:sz w:val="32"/>
          <w:szCs w:val="32"/>
          <w:highlight w:val="none"/>
          <w:lang w:eastAsia="zh-CN"/>
        </w:rPr>
        <w:t>）</w:t>
      </w:r>
      <w:r>
        <w:rPr>
          <w:rFonts w:hint="default" w:ascii="Times New Roman" w:hAnsi="Times New Roman" w:eastAsia="楷体_GB2312" w:cs="Times New Roman"/>
          <w:sz w:val="32"/>
          <w:szCs w:val="32"/>
          <w:highlight w:val="none"/>
          <w:lang w:val="en-US" w:eastAsia="zh-CN"/>
        </w:rPr>
        <w:t>年审中存在下列情形的，年审评定结果为B级：</w:t>
      </w:r>
    </w:p>
    <w:p w14:paraId="5DA20897">
      <w:pPr>
        <w:keepNext w:val="0"/>
        <w:keepLines w:val="0"/>
        <w:pageBreakBefore w:val="0"/>
        <w:widowControl w:val="0"/>
        <w:numPr>
          <w:ilvl w:val="0"/>
          <w:numId w:val="0"/>
        </w:numPr>
        <w:tabs>
          <w:tab w:val="left" w:pos="3347"/>
        </w:tabs>
        <w:kinsoku/>
        <w:wordWrap/>
        <w:overflowPunct/>
        <w:topLinePunct w:val="0"/>
        <w:autoSpaceDE/>
        <w:autoSpaceDN/>
        <w:bidi w:val="0"/>
        <w:adjustRightInd/>
        <w:snapToGrid/>
        <w:spacing w:line="560" w:lineRule="exact"/>
        <w:ind w:firstLine="668" w:firstLineChars="200"/>
        <w:textAlignment w:val="auto"/>
        <w:rPr>
          <w:rFonts w:hint="default" w:ascii="Times New Roman" w:hAnsi="Times New Roman" w:eastAsia="仿宋_GB2312" w:cs="Times New Roman"/>
          <w:spacing w:val="7"/>
          <w:sz w:val="32"/>
          <w:szCs w:val="32"/>
          <w:highlight w:val="none"/>
          <w:lang w:val="en-US" w:eastAsia="zh-CN"/>
        </w:rPr>
      </w:pPr>
      <w:r>
        <w:rPr>
          <w:rFonts w:hint="default" w:ascii="Times New Roman" w:hAnsi="Times New Roman" w:eastAsia="仿宋_GB2312" w:cs="Times New Roman"/>
          <w:spacing w:val="7"/>
          <w:sz w:val="32"/>
          <w:szCs w:val="32"/>
          <w:highlight w:val="none"/>
          <w:lang w:val="en-US" w:eastAsia="zh-CN"/>
        </w:rPr>
        <w:t>3.</w:t>
      </w:r>
      <w:r>
        <w:rPr>
          <w:rFonts w:hint="default" w:ascii="Times New Roman" w:hAnsi="Times New Roman" w:eastAsia="仿宋_GB2312" w:cs="Times New Roman"/>
          <w:spacing w:val="7"/>
          <w:sz w:val="32"/>
          <w:szCs w:val="32"/>
          <w:highlight w:val="none"/>
        </w:rPr>
        <w:t>存在</w:t>
      </w:r>
      <w:r>
        <w:rPr>
          <w:rFonts w:hint="default" w:ascii="Times New Roman" w:hAnsi="Times New Roman" w:eastAsia="仿宋_GB2312" w:cs="Times New Roman"/>
          <w:spacing w:val="7"/>
          <w:sz w:val="32"/>
          <w:szCs w:val="32"/>
          <w:highlight w:val="none"/>
          <w:lang w:val="en-US" w:eastAsia="zh-CN"/>
        </w:rPr>
        <w:t>违法</w:t>
      </w:r>
      <w:r>
        <w:rPr>
          <w:rFonts w:hint="default" w:ascii="Times New Roman" w:hAnsi="Times New Roman" w:eastAsia="仿宋_GB2312" w:cs="Times New Roman"/>
          <w:spacing w:val="7"/>
          <w:sz w:val="32"/>
          <w:szCs w:val="32"/>
          <w:highlight w:val="none"/>
        </w:rPr>
        <w:t>违规行为，</w:t>
      </w:r>
      <w:r>
        <w:rPr>
          <w:rFonts w:hint="default" w:ascii="Times New Roman" w:hAnsi="Times New Roman" w:eastAsia="仿宋_GB2312" w:cs="Times New Roman"/>
          <w:spacing w:val="7"/>
          <w:sz w:val="32"/>
          <w:szCs w:val="32"/>
          <w:highlight w:val="none"/>
          <w:lang w:val="en-US" w:eastAsia="zh-CN"/>
        </w:rPr>
        <w:t>且不存在下述“不通过”第1项情形的，限期（10</w:t>
      </w:r>
      <w:r>
        <w:rPr>
          <w:rFonts w:hint="default" w:ascii="Times New Roman" w:hAnsi="Times New Roman" w:eastAsia="仿宋_GB2312" w:cs="Times New Roman"/>
          <w:sz w:val="32"/>
          <w:szCs w:val="32"/>
          <w:highlight w:val="none"/>
          <w:lang w:val="en-US" w:eastAsia="zh-CN"/>
        </w:rPr>
        <w:t>个</w:t>
      </w:r>
      <w:r>
        <w:rPr>
          <w:rFonts w:hint="eastAsia" w:ascii="Times New Roman" w:hAnsi="Times New Roman" w:eastAsia="仿宋_GB2312" w:cs="Times New Roman"/>
          <w:sz w:val="32"/>
          <w:szCs w:val="32"/>
          <w:highlight w:val="none"/>
          <w:lang w:val="en-US" w:eastAsia="zh-CN"/>
        </w:rPr>
        <w:t>工作</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pacing w:val="7"/>
          <w:sz w:val="32"/>
          <w:szCs w:val="32"/>
          <w:highlight w:val="none"/>
          <w:lang w:val="en-US" w:eastAsia="zh-CN"/>
        </w:rPr>
        <w:t>）未能完成</w:t>
      </w:r>
      <w:r>
        <w:rPr>
          <w:rFonts w:hint="default" w:ascii="Times New Roman" w:hAnsi="Times New Roman" w:eastAsia="仿宋_GB2312" w:cs="Times New Roman"/>
          <w:spacing w:val="7"/>
          <w:sz w:val="32"/>
          <w:szCs w:val="32"/>
          <w:highlight w:val="none"/>
        </w:rPr>
        <w:t>整改</w:t>
      </w:r>
      <w:r>
        <w:rPr>
          <w:rFonts w:hint="default" w:ascii="Times New Roman" w:hAnsi="Times New Roman" w:eastAsia="仿宋_GB2312" w:cs="Times New Roman"/>
          <w:spacing w:val="7"/>
          <w:sz w:val="32"/>
          <w:szCs w:val="32"/>
          <w:highlight w:val="none"/>
          <w:lang w:val="en-US" w:eastAsia="zh-CN"/>
        </w:rPr>
        <w:t>的。</w:t>
      </w:r>
    </w:p>
    <w:p w14:paraId="369E4FED">
      <w:pPr>
        <w:keepNext w:val="0"/>
        <w:keepLines w:val="0"/>
        <w:pageBreakBefore w:val="0"/>
        <w:widowControl w:val="0"/>
        <w:numPr>
          <w:ilvl w:val="0"/>
          <w:numId w:val="0"/>
        </w:numPr>
        <w:tabs>
          <w:tab w:val="left" w:pos="0"/>
          <w:tab w:val="left" w:pos="3347"/>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（三）年审中发现以下情形之一的，年审结果评定为不通过：</w:t>
      </w:r>
    </w:p>
    <w:p w14:paraId="020FB2C5">
      <w:pPr>
        <w:pStyle w:val="3"/>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spacing w:val="0"/>
          <w:sz w:val="32"/>
          <w:szCs w:val="32"/>
          <w:highlight w:val="none"/>
          <w:lang w:val="en-US" w:eastAsia="zh-CN"/>
        </w:rPr>
        <w:t>4.违法违规情节严重的；</w:t>
      </w:r>
    </w:p>
    <w:p w14:paraId="1B90CE28">
      <w:pPr>
        <w:pStyle w:val="3"/>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spacing w:val="0"/>
          <w:sz w:val="32"/>
          <w:szCs w:val="32"/>
          <w:highlight w:val="none"/>
          <w:lang w:val="en-US" w:eastAsia="zh-CN"/>
        </w:rPr>
        <w:t>5.“失联</w:t>
      </w:r>
      <w:r>
        <w:rPr>
          <w:rFonts w:hint="eastAsia" w:ascii="Times New Roman" w:hAnsi="Times New Roman" w:eastAsia="仿宋_GB2312"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lang w:val="en-US" w:eastAsia="zh-CN"/>
        </w:rPr>
        <w:t>空壳”等经营异常的；</w:t>
      </w:r>
    </w:p>
    <w:p w14:paraId="4262ED66">
      <w:pPr>
        <w:pStyle w:val="3"/>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spacing w:val="0"/>
          <w:sz w:val="32"/>
          <w:szCs w:val="32"/>
          <w:highlight w:val="none"/>
          <w:lang w:val="en-US" w:eastAsia="zh-CN"/>
        </w:rPr>
        <w:t>“失联”是指满足以下条件之一的融资租赁公司：无法取得联系；在企业登记住所实地排查无法找到；虽然可以联系到企业工作人员，但其并不知情也不能联系到企业实际控制人；连续3个月未按监管要求报送监管信息。</w:t>
      </w:r>
    </w:p>
    <w:p w14:paraId="28B0A3CC">
      <w:pPr>
        <w:pStyle w:val="3"/>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spacing w:val="0"/>
          <w:sz w:val="32"/>
          <w:szCs w:val="32"/>
          <w:highlight w:val="none"/>
          <w:lang w:val="en-US" w:eastAsia="zh-CN"/>
        </w:rPr>
        <w:t>“空壳”是指满足以下条件之一的融资租赁公司：未依法通过国家企业信用信息公示系统报送并公示上一年度年度报告；近6个月监管信息显示无经营；近6个月无纳税记录或“零申报”；近6个月无社保缴纳记录。</w:t>
      </w:r>
    </w:p>
    <w:p w14:paraId="5FF83DB1">
      <w:pPr>
        <w:pStyle w:val="3"/>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default" w:ascii="Times New Roman" w:hAnsi="Times New Roman" w:eastAsia="仿宋_GB2312" w:cs="Times New Roman"/>
          <w:spacing w:val="0"/>
          <w:sz w:val="32"/>
          <w:szCs w:val="32"/>
          <w:highlight w:val="none"/>
          <w:lang w:eastAsia="zh-CN"/>
        </w:rPr>
      </w:pPr>
      <w:r>
        <w:rPr>
          <w:rFonts w:hint="default" w:ascii="Times New Roman" w:hAnsi="Times New Roman" w:eastAsia="仿宋_GB2312" w:cs="Times New Roman"/>
          <w:spacing w:val="0"/>
          <w:sz w:val="32"/>
          <w:szCs w:val="32"/>
          <w:highlight w:val="none"/>
          <w:lang w:val="en-US" w:eastAsia="zh-CN"/>
        </w:rPr>
        <w:t>6</w:t>
      </w:r>
      <w:r>
        <w:rPr>
          <w:rFonts w:hint="default" w:ascii="Times New Roman" w:hAnsi="Times New Roman" w:eastAsia="仿宋_GB2312" w:cs="Times New Roman"/>
          <w:spacing w:val="0"/>
          <w:sz w:val="32"/>
          <w:szCs w:val="32"/>
          <w:highlight w:val="none"/>
        </w:rPr>
        <w:t>.规定</w:t>
      </w:r>
      <w:r>
        <w:rPr>
          <w:rFonts w:hint="default" w:ascii="Times New Roman" w:hAnsi="Times New Roman" w:eastAsia="仿宋_GB2312" w:cs="Times New Roman"/>
          <w:spacing w:val="0"/>
          <w:sz w:val="32"/>
          <w:szCs w:val="32"/>
          <w:highlight w:val="none"/>
          <w:lang w:val="en-US" w:eastAsia="zh-CN"/>
        </w:rPr>
        <w:t>期限届满，未按规定报送</w:t>
      </w:r>
      <w:r>
        <w:rPr>
          <w:rFonts w:hint="default" w:ascii="Times New Roman" w:hAnsi="Times New Roman" w:eastAsia="仿宋_GB2312" w:cs="Times New Roman"/>
          <w:spacing w:val="0"/>
          <w:sz w:val="32"/>
          <w:szCs w:val="32"/>
          <w:highlight w:val="none"/>
        </w:rPr>
        <w:t>年审材料等</w:t>
      </w:r>
      <w:r>
        <w:rPr>
          <w:rFonts w:hint="default" w:ascii="Times New Roman" w:hAnsi="Times New Roman" w:eastAsia="仿宋_GB2312" w:cs="Times New Roman"/>
          <w:spacing w:val="0"/>
          <w:sz w:val="32"/>
          <w:szCs w:val="32"/>
          <w:highlight w:val="none"/>
          <w:lang w:val="en-US" w:eastAsia="zh-CN"/>
        </w:rPr>
        <w:t>拒绝</w:t>
      </w:r>
      <w:r>
        <w:rPr>
          <w:rFonts w:hint="default" w:ascii="Times New Roman" w:hAnsi="Times New Roman" w:eastAsia="仿宋_GB2312" w:cs="Times New Roman"/>
          <w:spacing w:val="0"/>
          <w:sz w:val="32"/>
          <w:szCs w:val="32"/>
          <w:highlight w:val="none"/>
        </w:rPr>
        <w:t>参加年审的</w:t>
      </w:r>
      <w:r>
        <w:rPr>
          <w:rFonts w:hint="default" w:ascii="Times New Roman" w:hAnsi="Times New Roman" w:eastAsia="仿宋_GB2312" w:cs="Times New Roman"/>
          <w:spacing w:val="0"/>
          <w:sz w:val="32"/>
          <w:szCs w:val="32"/>
          <w:highlight w:val="none"/>
          <w:lang w:eastAsia="zh-CN"/>
        </w:rPr>
        <w:t>；</w:t>
      </w:r>
    </w:p>
    <w:p w14:paraId="6C2D15CD">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2"/>
          <w:sz w:val="32"/>
          <w:szCs w:val="32"/>
          <w:lang w:val="en-US" w:eastAsia="zh-CN" w:bidi="ar"/>
        </w:rPr>
      </w:pPr>
      <w:r>
        <w:rPr>
          <w:rFonts w:hint="default" w:ascii="Times New Roman" w:hAnsi="Times New Roman" w:eastAsia="仿宋_GB2312" w:cs="Times New Roman"/>
          <w:spacing w:val="0"/>
          <w:sz w:val="32"/>
          <w:szCs w:val="32"/>
          <w:highlight w:val="none"/>
          <w:lang w:val="en-US" w:eastAsia="zh-CN"/>
        </w:rPr>
        <w:t>7.规定整改期限届满，未按规定报送整改情况报告及相关说明材料</w:t>
      </w:r>
      <w:r>
        <w:rPr>
          <w:rFonts w:hint="default" w:ascii="Times New Roman" w:hAnsi="Times New Roman" w:eastAsia="仿宋_GB2312" w:cs="Times New Roman"/>
          <w:spacing w:val="0"/>
          <w:sz w:val="32"/>
          <w:szCs w:val="32"/>
          <w:highlight w:val="none"/>
        </w:rPr>
        <w:t>等</w:t>
      </w:r>
      <w:r>
        <w:rPr>
          <w:rFonts w:hint="default" w:ascii="Times New Roman" w:hAnsi="Times New Roman" w:eastAsia="仿宋_GB2312" w:cs="Times New Roman"/>
          <w:spacing w:val="0"/>
          <w:sz w:val="32"/>
          <w:szCs w:val="32"/>
          <w:highlight w:val="none"/>
          <w:lang w:val="en-US" w:eastAsia="zh-CN"/>
        </w:rPr>
        <w:t>拒绝整改</w:t>
      </w:r>
      <w:r>
        <w:rPr>
          <w:rFonts w:hint="default" w:ascii="Times New Roman" w:hAnsi="Times New Roman" w:eastAsia="仿宋_GB2312" w:cs="Times New Roman"/>
          <w:spacing w:val="0"/>
          <w:sz w:val="32"/>
          <w:szCs w:val="32"/>
          <w:highlight w:val="none"/>
        </w:rPr>
        <w:t>的。</w:t>
      </w:r>
    </w:p>
    <w:p w14:paraId="1DA49D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五、年审步骤</w:t>
      </w:r>
    </w:p>
    <w:p w14:paraId="1984D32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lang w:val="en-US" w:eastAsia="zh-CN"/>
        </w:rPr>
        <w:t>（一）公司自评。</w:t>
      </w:r>
      <w:r>
        <w:rPr>
          <w:rFonts w:hint="eastAsia" w:ascii="仿宋_GB2312" w:hAnsi="仿宋_GB2312" w:eastAsia="仿宋_GB2312" w:cs="仿宋_GB2312"/>
          <w:sz w:val="32"/>
          <w:szCs w:val="32"/>
          <w:lang w:val="en-US" w:eastAsia="zh-CN"/>
        </w:rPr>
        <w:t>融资租赁公司应当按照</w:t>
      </w:r>
      <w:r>
        <w:rPr>
          <w:rFonts w:hint="default" w:ascii="Times New Roman" w:hAnsi="Times New Roman" w:eastAsia="仿宋_GB2312" w:cs="Times New Roman"/>
          <w:sz w:val="32"/>
          <w:szCs w:val="32"/>
          <w:highlight w:val="none"/>
        </w:rPr>
        <w:t>本通知规定的年审内容</w:t>
      </w:r>
      <w:r>
        <w:rPr>
          <w:rFonts w:hint="eastAsia" w:ascii="Times New Roman" w:hAnsi="Times New Roman" w:eastAsia="仿宋_GB2312" w:cs="Times New Roman"/>
          <w:sz w:val="32"/>
          <w:szCs w:val="32"/>
          <w:highlight w:val="none"/>
          <w:lang w:eastAsia="zh-CN"/>
        </w:rPr>
        <w:t>，</w:t>
      </w:r>
      <w:r>
        <w:rPr>
          <w:rFonts w:hint="eastAsia" w:ascii="仿宋_GB2312" w:hAnsi="仿宋_GB2312" w:eastAsia="仿宋_GB2312" w:cs="仿宋_GB2312"/>
          <w:sz w:val="32"/>
          <w:szCs w:val="32"/>
          <w:lang w:val="en-US" w:eastAsia="zh-CN"/>
        </w:rPr>
        <w:t>全面、客观、真实地开展自评，在规定时间内将自评报告及相关材料报送公司住所所在县级监管部门。</w:t>
      </w:r>
      <w:r>
        <w:rPr>
          <w:rFonts w:hint="default" w:ascii="Times New Roman" w:hAnsi="Times New Roman" w:eastAsia="仿宋_GB2312" w:cs="Times New Roman"/>
          <w:sz w:val="32"/>
          <w:szCs w:val="32"/>
          <w:highlight w:val="none"/>
        </w:rPr>
        <w:t>于</w:t>
      </w:r>
      <w:r>
        <w:rPr>
          <w:rFonts w:hint="default" w:ascii="Times New Roman" w:hAnsi="Times New Roman" w:eastAsia="仿宋_GB2312" w:cs="Times New Roman"/>
          <w:sz w:val="32"/>
          <w:szCs w:val="32"/>
          <w:highlight w:val="none"/>
          <w:lang w:val="en-US" w:eastAsia="zh-CN"/>
        </w:rPr>
        <w:t>2025年</w:t>
      </w:r>
      <w:r>
        <w:rPr>
          <w:rFonts w:hint="eastAsia" w:ascii="Times New Roman" w:hAnsi="Times New Roman" w:eastAsia="仿宋_GB2312" w:cs="Times New Roman"/>
          <w:sz w:val="32"/>
          <w:szCs w:val="32"/>
          <w:highlight w:val="none"/>
          <w:lang w:val="en-US" w:eastAsia="zh-CN"/>
        </w:rPr>
        <w:t>X</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X</w:t>
      </w:r>
      <w:r>
        <w:rPr>
          <w:rFonts w:hint="default" w:ascii="Times New Roman" w:hAnsi="Times New Roman" w:eastAsia="仿宋_GB2312" w:cs="Times New Roman"/>
          <w:sz w:val="32"/>
          <w:szCs w:val="32"/>
          <w:highlight w:val="none"/>
        </w:rPr>
        <w:t>日前向</w:t>
      </w:r>
      <w:r>
        <w:rPr>
          <w:rFonts w:hint="default" w:ascii="Times New Roman" w:hAnsi="Times New Roman" w:eastAsia="仿宋_GB2312" w:cs="Times New Roman"/>
          <w:sz w:val="32"/>
          <w:szCs w:val="32"/>
          <w:highlight w:val="none"/>
          <w:lang w:val="en-US" w:eastAsia="zh-CN"/>
        </w:rPr>
        <w:t>注册登记地所在县级地方金融管理部门</w:t>
      </w:r>
      <w:r>
        <w:rPr>
          <w:rFonts w:hint="default" w:ascii="Times New Roman" w:hAnsi="Times New Roman" w:eastAsia="仿宋_GB2312" w:cs="Times New Roman"/>
          <w:sz w:val="32"/>
          <w:szCs w:val="32"/>
          <w:highlight w:val="none"/>
        </w:rPr>
        <w:t>提交符合本通知规定</w:t>
      </w:r>
      <w:r>
        <w:rPr>
          <w:rFonts w:hint="default" w:ascii="Times New Roman" w:hAnsi="Times New Roman" w:eastAsia="仿宋_GB2312" w:cs="Times New Roman"/>
          <w:sz w:val="32"/>
          <w:szCs w:val="32"/>
          <w:highlight w:val="none"/>
          <w:lang w:val="en-US" w:eastAsia="zh-CN"/>
        </w:rPr>
        <w:t>要求</w:t>
      </w:r>
      <w:r>
        <w:rPr>
          <w:rFonts w:hint="default" w:ascii="Times New Roman" w:hAnsi="Times New Roman" w:eastAsia="仿宋_GB2312" w:cs="Times New Roman"/>
          <w:sz w:val="32"/>
          <w:szCs w:val="32"/>
          <w:highlight w:val="none"/>
        </w:rPr>
        <w:t>的年审材料</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以下简称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年审材料</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各县级地方金融管理部门收齐本行政区域内融资租赁公司年审资料</w:t>
      </w:r>
      <w:r>
        <w:rPr>
          <w:rFonts w:hint="eastAsia" w:ascii="Times New Roman" w:hAnsi="Times New Roman" w:eastAsia="仿宋_GB2312" w:cs="Times New Roman"/>
          <w:sz w:val="32"/>
          <w:szCs w:val="32"/>
          <w:highlight w:val="none"/>
          <w:lang w:val="en-US" w:eastAsia="zh-CN"/>
        </w:rPr>
        <w:t>于X月X日前报送市州地方金融管理部门。</w:t>
      </w:r>
    </w:p>
    <w:p w14:paraId="1BFE09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逾期未</w:t>
      </w:r>
      <w:r>
        <w:rPr>
          <w:rFonts w:hint="default" w:ascii="Times New Roman" w:hAnsi="Times New Roman" w:eastAsia="仿宋_GB2312" w:cs="Times New Roman"/>
          <w:sz w:val="32"/>
          <w:szCs w:val="32"/>
          <w:highlight w:val="none"/>
          <w:lang w:val="en-US" w:eastAsia="zh-CN"/>
        </w:rPr>
        <w:t>向注册登记地所在县级地方金融管理部门</w:t>
      </w:r>
      <w:r>
        <w:rPr>
          <w:rFonts w:hint="default" w:ascii="Times New Roman" w:hAnsi="Times New Roman" w:eastAsia="仿宋_GB2312" w:cs="Times New Roman"/>
          <w:sz w:val="32"/>
          <w:szCs w:val="32"/>
          <w:highlight w:val="none"/>
        </w:rPr>
        <w:t>提交年审材料的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视为</w:t>
      </w:r>
      <w:r>
        <w:rPr>
          <w:rFonts w:hint="default" w:ascii="Times New Roman" w:hAnsi="Times New Roman" w:eastAsia="仿宋_GB2312" w:cs="Times New Roman"/>
          <w:sz w:val="32"/>
          <w:szCs w:val="32"/>
          <w:highlight w:val="none"/>
          <w:lang w:val="en-US" w:eastAsia="zh-CN"/>
        </w:rPr>
        <w:t>知悉并</w:t>
      </w:r>
      <w:r>
        <w:rPr>
          <w:rFonts w:hint="default" w:ascii="Times New Roman" w:hAnsi="Times New Roman" w:eastAsia="仿宋_GB2312" w:cs="Times New Roman"/>
          <w:sz w:val="32"/>
          <w:szCs w:val="32"/>
          <w:highlight w:val="none"/>
        </w:rPr>
        <w:t>拒</w:t>
      </w:r>
      <w:r>
        <w:rPr>
          <w:rFonts w:hint="default" w:ascii="Times New Roman" w:hAnsi="Times New Roman" w:eastAsia="仿宋_GB2312" w:cs="Times New Roman"/>
          <w:sz w:val="32"/>
          <w:szCs w:val="32"/>
          <w:highlight w:val="none"/>
          <w:lang w:val="en-US" w:eastAsia="zh-CN"/>
        </w:rPr>
        <w:t>绝</w:t>
      </w:r>
      <w:r>
        <w:rPr>
          <w:rFonts w:hint="default" w:ascii="Times New Roman" w:hAnsi="Times New Roman" w:eastAsia="仿宋_GB2312" w:cs="Times New Roman"/>
          <w:sz w:val="32"/>
          <w:szCs w:val="32"/>
          <w:highlight w:val="none"/>
        </w:rPr>
        <w:t>参加年审。</w:t>
      </w:r>
    </w:p>
    <w:p w14:paraId="750713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（二）县级评价。</w:t>
      </w:r>
      <w:r>
        <w:rPr>
          <w:rFonts w:hint="eastAsia" w:ascii="仿宋_GB2312" w:hAnsi="仿宋_GB2312" w:eastAsia="仿宋_GB2312" w:cs="仿宋_GB2312"/>
          <w:sz w:val="32"/>
          <w:szCs w:val="32"/>
          <w:lang w:val="en-US" w:eastAsia="zh-CN"/>
        </w:rPr>
        <w:t>县级监管部门结合融资租赁公司有关非现场监管信息、现场检查、投诉举报及外部舆情、公司向公众披露的信息和向监管部门报送的相关经营信息等，合理、准确判断融资租赁公司的，形成本行政区域内各融资租赁公司的县级评价表（附件2-3），于X月X日前报送市级监管部门。</w:t>
      </w:r>
    </w:p>
    <w:p w14:paraId="2D3E1A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市级评价。</w:t>
      </w:r>
      <w:r>
        <w:rPr>
          <w:rFonts w:hint="eastAsia" w:ascii="仿宋_GB2312" w:hAnsi="仿宋_GB2312" w:eastAsia="仿宋_GB2312" w:cs="仿宋_GB2312"/>
          <w:sz w:val="32"/>
          <w:szCs w:val="32"/>
          <w:lang w:val="en-US" w:eastAsia="zh-CN"/>
        </w:rPr>
        <w:t>各市级监管部门通过现场检查、非现场监管等方式结合县级监管部门报送的县级评价表，形成本行政区域内各融资租赁公司的市级评价表（附件2-3），连同</w:t>
      </w:r>
      <w:r>
        <w:rPr>
          <w:rFonts w:hint="eastAsia" w:ascii="Times New Roman" w:hAnsi="Times New Roman" w:eastAsia="仿宋_GB2312" w:cs="Times New Roman"/>
          <w:sz w:val="32"/>
          <w:szCs w:val="32"/>
          <w:highlight w:val="none"/>
          <w:lang w:val="en-US" w:eastAsia="zh-CN"/>
        </w:rPr>
        <w:t>各县级监管部门报送的年审资料报告</w:t>
      </w:r>
      <w:r>
        <w:rPr>
          <w:rFonts w:hint="default" w:ascii="Times New Roman" w:hAnsi="Times New Roman" w:eastAsia="仿宋_GB2312" w:cs="Times New Roman"/>
          <w:sz w:val="32"/>
          <w:szCs w:val="32"/>
          <w:highlight w:val="none"/>
          <w:lang w:val="en-US" w:eastAsia="zh-CN"/>
        </w:rPr>
        <w:t>（附件</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于X月X日前</w:t>
      </w:r>
      <w:r>
        <w:rPr>
          <w:rFonts w:hint="default" w:ascii="Times New Roman" w:hAnsi="Times New Roman" w:eastAsia="仿宋_GB2312" w:cs="Times New Roman"/>
          <w:sz w:val="32"/>
          <w:szCs w:val="32"/>
          <w:highlight w:val="none"/>
          <w:lang w:val="en-US" w:eastAsia="zh-CN"/>
        </w:rPr>
        <w:t>一并报</w:t>
      </w:r>
      <w:r>
        <w:rPr>
          <w:rFonts w:hint="eastAsia" w:ascii="Times New Roman" w:hAnsi="Times New Roman" w:eastAsia="仿宋_GB2312" w:cs="Times New Roman"/>
          <w:sz w:val="32"/>
          <w:szCs w:val="32"/>
          <w:highlight w:val="none"/>
          <w:lang w:val="en-US" w:eastAsia="zh-CN"/>
        </w:rPr>
        <w:t>送</w:t>
      </w:r>
      <w:r>
        <w:rPr>
          <w:rFonts w:hint="default" w:ascii="Times New Roman" w:hAnsi="Times New Roman" w:eastAsia="仿宋_GB2312" w:cs="Times New Roman"/>
          <w:sz w:val="32"/>
          <w:szCs w:val="32"/>
          <w:highlight w:val="none"/>
          <w:lang w:val="en-US" w:eastAsia="zh-CN"/>
        </w:rPr>
        <w:t>省地方金融管理局</w:t>
      </w:r>
      <w:r>
        <w:rPr>
          <w:rFonts w:hint="eastAsia" w:ascii="Times New Roman" w:hAnsi="Times New Roman" w:eastAsia="仿宋_GB2312" w:cs="Times New Roman"/>
          <w:sz w:val="32"/>
          <w:szCs w:val="32"/>
          <w:highlight w:val="none"/>
          <w:lang w:val="en-US" w:eastAsia="zh-CN"/>
        </w:rPr>
        <w:t>予以审查</w:t>
      </w:r>
      <w:r>
        <w:rPr>
          <w:rFonts w:hint="default" w:ascii="Times New Roman" w:hAnsi="Times New Roman" w:eastAsia="仿宋_GB2312" w:cs="Times New Roman"/>
          <w:sz w:val="32"/>
          <w:szCs w:val="32"/>
          <w:highlight w:val="none"/>
          <w:lang w:val="en-US" w:eastAsia="zh-CN"/>
        </w:rPr>
        <w:t>。</w:t>
      </w:r>
    </w:p>
    <w:p w14:paraId="697A94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三</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审核</w:t>
      </w:r>
      <w:r>
        <w:rPr>
          <w:rFonts w:hint="default" w:ascii="Times New Roman" w:hAnsi="Times New Roman" w:eastAsia="楷体_GB2312" w:cs="Times New Roman"/>
          <w:sz w:val="32"/>
          <w:szCs w:val="32"/>
          <w:highlight w:val="none"/>
        </w:rPr>
        <w:t>阶段</w:t>
      </w:r>
    </w:p>
    <w:p w14:paraId="4A701E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省地方金融管理局</w:t>
      </w:r>
      <w:r>
        <w:rPr>
          <w:rFonts w:hint="default" w:ascii="Times New Roman" w:hAnsi="Times New Roman" w:eastAsia="仿宋_GB2312" w:cs="Times New Roman"/>
          <w:sz w:val="32"/>
          <w:szCs w:val="32"/>
          <w:highlight w:val="none"/>
        </w:rPr>
        <w:t>结合日常监管情况并通过</w:t>
      </w:r>
      <w:r>
        <w:rPr>
          <w:rFonts w:hint="default" w:ascii="Times New Roman" w:hAnsi="Times New Roman" w:eastAsia="仿宋_GB2312" w:cs="Times New Roman"/>
          <w:sz w:val="32"/>
          <w:szCs w:val="32"/>
          <w:highlight w:val="none"/>
          <w:lang w:val="en-US" w:eastAsia="zh-CN"/>
        </w:rPr>
        <w:t>实地走访</w:t>
      </w:r>
      <w:r>
        <w:rPr>
          <w:rFonts w:hint="default" w:ascii="Times New Roman" w:hAnsi="Times New Roman" w:eastAsia="仿宋_GB2312" w:cs="Times New Roman"/>
          <w:sz w:val="32"/>
          <w:szCs w:val="32"/>
          <w:highlight w:val="none"/>
        </w:rPr>
        <w:t>、公司约谈等方式对</w:t>
      </w:r>
      <w:r>
        <w:rPr>
          <w:rFonts w:hint="default" w:ascii="Times New Roman" w:hAnsi="Times New Roman" w:eastAsia="仿宋_GB2312" w:cs="Times New Roman"/>
          <w:sz w:val="32"/>
          <w:szCs w:val="32"/>
          <w:highlight w:val="none"/>
          <w:lang w:val="en-US" w:eastAsia="zh-CN"/>
        </w:rPr>
        <w:t>融资租赁公司报送的</w:t>
      </w:r>
      <w:r>
        <w:rPr>
          <w:rFonts w:hint="default" w:ascii="Times New Roman" w:hAnsi="Times New Roman" w:eastAsia="仿宋_GB2312" w:cs="Times New Roman"/>
          <w:sz w:val="32"/>
          <w:szCs w:val="32"/>
          <w:highlight w:val="none"/>
        </w:rPr>
        <w:t>年审材料进行审查核实，对存在</w:t>
      </w:r>
      <w:r>
        <w:rPr>
          <w:rFonts w:hint="default" w:ascii="Times New Roman" w:hAnsi="Times New Roman" w:eastAsia="仿宋_GB2312" w:cs="Times New Roman"/>
          <w:sz w:val="32"/>
          <w:szCs w:val="32"/>
          <w:highlight w:val="none"/>
          <w:lang w:val="en-US" w:eastAsia="zh-CN"/>
        </w:rPr>
        <w:t>违法</w:t>
      </w:r>
      <w:r>
        <w:rPr>
          <w:rFonts w:hint="default" w:ascii="Times New Roman" w:hAnsi="Times New Roman" w:eastAsia="仿宋_GB2312" w:cs="Times New Roman"/>
          <w:sz w:val="32"/>
          <w:szCs w:val="32"/>
          <w:highlight w:val="none"/>
        </w:rPr>
        <w:t>违规行为需要整改的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省地方金融管理局将及时下发</w:t>
      </w:r>
      <w:r>
        <w:rPr>
          <w:rFonts w:hint="default" w:ascii="Times New Roman" w:hAnsi="Times New Roman" w:eastAsia="仿宋_GB2312" w:cs="Times New Roman"/>
          <w:sz w:val="32"/>
          <w:szCs w:val="32"/>
          <w:highlight w:val="none"/>
        </w:rPr>
        <w:t>整改通知书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限期</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0</w:t>
      </w:r>
      <w:r>
        <w:rPr>
          <w:rFonts w:hint="default" w:ascii="Times New Roman" w:hAnsi="Times New Roman" w:eastAsia="仿宋_GB2312" w:cs="Times New Roman"/>
          <w:sz w:val="32"/>
          <w:szCs w:val="32"/>
          <w:highlight w:val="none"/>
          <w:lang w:val="en-US" w:eastAsia="zh-CN"/>
        </w:rPr>
        <w:t>个工作日</w:t>
      </w:r>
      <w:r>
        <w:rPr>
          <w:rFonts w:hint="default" w:ascii="Times New Roman" w:hAnsi="Times New Roman" w:eastAsia="仿宋_GB2312" w:cs="Times New Roman"/>
          <w:sz w:val="32"/>
          <w:szCs w:val="32"/>
          <w:highlight w:val="none"/>
        </w:rPr>
        <w:t>内</w:t>
      </w:r>
      <w:r>
        <w:rPr>
          <w:rFonts w:hint="default" w:ascii="Times New Roman" w:hAnsi="Times New Roman" w:eastAsia="仿宋_GB2312" w:cs="Times New Roman"/>
          <w:sz w:val="32"/>
          <w:szCs w:val="32"/>
          <w:highlight w:val="none"/>
          <w:lang w:val="en-US" w:eastAsia="zh-CN"/>
        </w:rPr>
        <w:t>完成</w:t>
      </w:r>
      <w:r>
        <w:rPr>
          <w:rFonts w:hint="default" w:ascii="Times New Roman" w:hAnsi="Times New Roman" w:eastAsia="仿宋_GB2312" w:cs="Times New Roman"/>
          <w:sz w:val="32"/>
          <w:szCs w:val="32"/>
          <w:highlight w:val="none"/>
        </w:rPr>
        <w:t>整改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融资租赁公司</w:t>
      </w:r>
      <w:r>
        <w:rPr>
          <w:rFonts w:hint="default" w:ascii="Times New Roman" w:hAnsi="Times New Roman" w:eastAsia="仿宋_GB2312" w:cs="Times New Roman"/>
          <w:sz w:val="32"/>
          <w:szCs w:val="32"/>
          <w:highlight w:val="none"/>
        </w:rPr>
        <w:t>应当自整改</w:t>
      </w:r>
      <w:r>
        <w:rPr>
          <w:rFonts w:hint="default" w:ascii="Times New Roman" w:hAnsi="Times New Roman" w:eastAsia="仿宋_GB2312" w:cs="Times New Roman"/>
          <w:sz w:val="32"/>
          <w:szCs w:val="32"/>
          <w:highlight w:val="none"/>
          <w:lang w:val="en-US" w:eastAsia="zh-CN"/>
        </w:rPr>
        <w:t>期限届满</w:t>
      </w:r>
      <w:r>
        <w:rPr>
          <w:rFonts w:hint="default" w:ascii="Times New Roman" w:hAnsi="Times New Roman" w:eastAsia="仿宋_GB2312" w:cs="Times New Roman"/>
          <w:sz w:val="32"/>
          <w:szCs w:val="32"/>
          <w:highlight w:val="none"/>
        </w:rPr>
        <w:t>之日起</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个工作日内向</w:t>
      </w:r>
      <w:r>
        <w:rPr>
          <w:rFonts w:hint="default" w:ascii="Times New Roman" w:hAnsi="Times New Roman" w:eastAsia="仿宋_GB2312" w:cs="Times New Roman"/>
          <w:sz w:val="32"/>
          <w:szCs w:val="32"/>
          <w:highlight w:val="none"/>
          <w:lang w:val="en-US" w:eastAsia="zh-CN"/>
        </w:rPr>
        <w:t>省</w:t>
      </w:r>
      <w:r>
        <w:rPr>
          <w:rFonts w:hint="default" w:ascii="Times New Roman" w:hAnsi="Times New Roman" w:eastAsia="仿宋_GB2312" w:cs="Times New Roman"/>
          <w:sz w:val="32"/>
          <w:szCs w:val="32"/>
          <w:highlight w:val="none"/>
        </w:rPr>
        <w:t>地方金融</w:t>
      </w:r>
      <w:r>
        <w:rPr>
          <w:rFonts w:hint="default" w:ascii="Times New Roman" w:hAnsi="Times New Roman" w:eastAsia="仿宋_GB2312" w:cs="Times New Roman"/>
          <w:sz w:val="32"/>
          <w:szCs w:val="32"/>
          <w:highlight w:val="none"/>
          <w:lang w:val="en-US" w:eastAsia="zh-CN"/>
        </w:rPr>
        <w:t>管理局报送</w:t>
      </w:r>
      <w:r>
        <w:rPr>
          <w:rFonts w:hint="default" w:ascii="Times New Roman" w:hAnsi="Times New Roman" w:eastAsia="仿宋_GB2312" w:cs="Times New Roman"/>
          <w:sz w:val="32"/>
          <w:szCs w:val="32"/>
          <w:highlight w:val="none"/>
        </w:rPr>
        <w:t>整改情况报告</w:t>
      </w:r>
      <w:r>
        <w:rPr>
          <w:rFonts w:hint="default" w:ascii="Times New Roman" w:hAnsi="Times New Roman" w:eastAsia="仿宋_GB2312" w:cs="Times New Roman"/>
          <w:sz w:val="32"/>
          <w:szCs w:val="32"/>
          <w:highlight w:val="none"/>
          <w:lang w:val="en-US" w:eastAsia="zh-CN"/>
        </w:rPr>
        <w:t>及相应说明材料，</w:t>
      </w:r>
      <w:r>
        <w:rPr>
          <w:rFonts w:hint="default" w:ascii="Times New Roman" w:hAnsi="Times New Roman" w:eastAsia="仿宋_GB2312" w:cs="Times New Roman"/>
          <w:sz w:val="32"/>
          <w:szCs w:val="32"/>
          <w:highlight w:val="none"/>
        </w:rPr>
        <w:t>并接受</w:t>
      </w:r>
      <w:r>
        <w:rPr>
          <w:rFonts w:hint="default" w:ascii="Times New Roman" w:hAnsi="Times New Roman" w:eastAsia="仿宋_GB2312" w:cs="Times New Roman"/>
          <w:sz w:val="32"/>
          <w:szCs w:val="32"/>
          <w:highlight w:val="none"/>
          <w:lang w:val="en-US" w:eastAsia="zh-CN"/>
        </w:rPr>
        <w:t>省地方金融管理局的</w:t>
      </w:r>
      <w:r>
        <w:rPr>
          <w:rFonts w:hint="default" w:ascii="Times New Roman" w:hAnsi="Times New Roman" w:eastAsia="仿宋_GB2312" w:cs="Times New Roman"/>
          <w:sz w:val="32"/>
          <w:szCs w:val="32"/>
          <w:highlight w:val="none"/>
        </w:rPr>
        <w:t>整改验收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逾期未提交整改情况报告及相关说明材料的，视为知悉并拒绝整改</w:t>
      </w:r>
      <w:r>
        <w:rPr>
          <w:rFonts w:hint="default" w:ascii="Times New Roman" w:hAnsi="Times New Roman" w:eastAsia="仿宋_GB2312" w:cs="Times New Roman"/>
          <w:sz w:val="32"/>
          <w:szCs w:val="32"/>
          <w:highlight w:val="none"/>
        </w:rPr>
        <w:t>。</w:t>
      </w:r>
    </w:p>
    <w:p w14:paraId="50C80B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三）</w:t>
      </w:r>
      <w:r>
        <w:rPr>
          <w:rFonts w:hint="default" w:ascii="Times New Roman" w:hAnsi="Times New Roman" w:eastAsia="楷体_GB2312" w:cs="Times New Roman"/>
          <w:sz w:val="32"/>
          <w:szCs w:val="32"/>
          <w:highlight w:val="none"/>
        </w:rPr>
        <w:t>审定阶段</w:t>
      </w:r>
    </w:p>
    <w:p w14:paraId="7146F0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省地方金融管理局根据</w:t>
      </w:r>
      <w:r>
        <w:rPr>
          <w:rFonts w:hint="default" w:ascii="Times New Roman" w:hAnsi="Times New Roman" w:eastAsia="仿宋_GB2312" w:cs="Times New Roman"/>
          <w:sz w:val="32"/>
          <w:szCs w:val="32"/>
          <w:highlight w:val="none"/>
          <w:lang w:val="en-US" w:eastAsia="zh-CN"/>
        </w:rPr>
        <w:t>融资租赁公司的年审资料及有关整改情况</w:t>
      </w:r>
      <w:r>
        <w:rPr>
          <w:rFonts w:hint="default" w:ascii="Times New Roman" w:hAnsi="Times New Roman" w:eastAsia="仿宋_GB2312" w:cs="Times New Roman"/>
          <w:sz w:val="32"/>
          <w:szCs w:val="32"/>
          <w:highlight w:val="none"/>
        </w:rPr>
        <w:t>综合研究决定</w:t>
      </w:r>
      <w:r>
        <w:rPr>
          <w:rFonts w:hint="default" w:ascii="Times New Roman" w:hAnsi="Times New Roman" w:eastAsia="仿宋_GB2312" w:cs="Times New Roman"/>
          <w:sz w:val="32"/>
          <w:szCs w:val="32"/>
          <w:highlight w:val="none"/>
          <w:lang w:val="en-US" w:eastAsia="zh-CN"/>
        </w:rPr>
        <w:t>融资租赁公司</w:t>
      </w:r>
      <w:r>
        <w:rPr>
          <w:rFonts w:hint="default" w:ascii="Times New Roman" w:hAnsi="Times New Roman" w:eastAsia="仿宋_GB2312" w:cs="Times New Roman"/>
          <w:sz w:val="32"/>
          <w:szCs w:val="32"/>
          <w:highlight w:val="none"/>
        </w:rPr>
        <w:t>年审结果</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并</w:t>
      </w:r>
      <w:r>
        <w:rPr>
          <w:rFonts w:hint="default" w:ascii="Times New Roman" w:hAnsi="Times New Roman" w:eastAsia="仿宋_GB2312" w:cs="Times New Roman"/>
          <w:sz w:val="32"/>
          <w:szCs w:val="32"/>
          <w:highlight w:val="none"/>
        </w:rPr>
        <w:t>将</w:t>
      </w:r>
      <w:r>
        <w:rPr>
          <w:rFonts w:hint="eastAsia" w:ascii="Times New Roman" w:hAnsi="Times New Roman" w:eastAsia="仿宋_GB2312" w:cs="Times New Roman"/>
          <w:sz w:val="32"/>
          <w:szCs w:val="32"/>
          <w:highlight w:val="none"/>
          <w:lang w:val="en-US" w:eastAsia="zh-CN"/>
        </w:rPr>
        <w:t>有关</w:t>
      </w:r>
      <w:r>
        <w:rPr>
          <w:rFonts w:hint="default" w:ascii="Times New Roman" w:hAnsi="Times New Roman" w:eastAsia="仿宋_GB2312" w:cs="Times New Roman"/>
          <w:sz w:val="32"/>
          <w:szCs w:val="32"/>
          <w:highlight w:val="none"/>
        </w:rPr>
        <w:t>年审结果</w:t>
      </w:r>
      <w:r>
        <w:rPr>
          <w:rFonts w:hint="default" w:ascii="Times New Roman" w:hAnsi="Times New Roman" w:eastAsia="仿宋_GB2312" w:cs="Times New Roman"/>
          <w:sz w:val="32"/>
          <w:szCs w:val="32"/>
          <w:highlight w:val="none"/>
          <w:lang w:val="en-US" w:eastAsia="zh-CN"/>
        </w:rPr>
        <w:t>通报</w:t>
      </w:r>
      <w:r>
        <w:rPr>
          <w:rFonts w:hint="eastAsia" w:ascii="Times New Roman" w:hAnsi="Times New Roman" w:eastAsia="仿宋_GB2312" w:cs="Times New Roman"/>
          <w:sz w:val="32"/>
          <w:szCs w:val="32"/>
          <w:highlight w:val="none"/>
          <w:lang w:val="en-US" w:eastAsia="zh-CN"/>
        </w:rPr>
        <w:t>贵州金监局、融资租赁公司等有关单位</w:t>
      </w:r>
      <w:r>
        <w:rPr>
          <w:rFonts w:hint="default" w:ascii="Times New Roman" w:hAnsi="Times New Roman" w:eastAsia="仿宋_GB2312" w:cs="Times New Roman"/>
          <w:sz w:val="32"/>
          <w:szCs w:val="32"/>
          <w:highlight w:val="none"/>
          <w:lang w:val="en-US" w:eastAsia="zh-CN"/>
        </w:rPr>
        <w:t>。</w:t>
      </w:r>
    </w:p>
    <w:p w14:paraId="4ED27D1C">
      <w:pPr>
        <w:keepNext w:val="0"/>
        <w:keepLines w:val="0"/>
        <w:pageBreakBefore w:val="0"/>
        <w:widowControl w:val="0"/>
        <w:tabs>
          <w:tab w:val="left" w:pos="819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此次年审结果仅作为地方金融管理部门对融资租赁公司实施分类监管的依据，不代表对融资租赁公司实际经营情况及风险的评价或者保证，严禁将年审结果用于广告、宣传、营销等商业目的。</w:t>
      </w:r>
    </w:p>
    <w:p w14:paraId="3B63FF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黑体" w:cs="Times New Roman"/>
          <w:kern w:val="2"/>
          <w:sz w:val="32"/>
          <w:szCs w:val="32"/>
          <w:lang w:val="en-US" w:eastAsia="zh-CN" w:bidi="ar"/>
        </w:rPr>
        <w:t>六、工作要求</w:t>
      </w:r>
    </w:p>
    <w:p w14:paraId="721F48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（一）组织实施。</w:t>
      </w:r>
      <w:r>
        <w:rPr>
          <w:rFonts w:hint="default" w:ascii="Times New Roman" w:hAnsi="Times New Roman" w:eastAsia="仿宋_GB2312" w:cs="Times New Roman"/>
          <w:sz w:val="32"/>
          <w:szCs w:val="32"/>
          <w:lang w:val="en-US" w:eastAsia="zh-CN"/>
        </w:rPr>
        <w:t>省地方金融管理局负责实施本次年审工作，各市（州）、贵安新区地方金融管理部门</w:t>
      </w:r>
      <w:r>
        <w:rPr>
          <w:rFonts w:hint="eastAsia" w:ascii="Times New Roman" w:hAnsi="Times New Roman" w:eastAsia="仿宋_GB2312" w:cs="Times New Roman"/>
          <w:sz w:val="32"/>
          <w:szCs w:val="32"/>
          <w:lang w:val="en-US" w:eastAsia="zh-CN"/>
        </w:rPr>
        <w:t>以及各县级地方金融管理部门</w:t>
      </w:r>
      <w:r>
        <w:rPr>
          <w:rFonts w:hint="default" w:ascii="Times New Roman" w:hAnsi="Times New Roman" w:eastAsia="仿宋_GB2312" w:cs="Times New Roman"/>
          <w:sz w:val="32"/>
          <w:szCs w:val="32"/>
          <w:lang w:val="en-US" w:eastAsia="zh-CN"/>
        </w:rPr>
        <w:t>予以配合。</w:t>
      </w:r>
    </w:p>
    <w:p w14:paraId="6C0F05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省地方金融管理局根据监管</w:t>
      </w:r>
      <w:r>
        <w:rPr>
          <w:rFonts w:hint="default" w:ascii="Times New Roman" w:hAnsi="Times New Roman" w:eastAsia="仿宋_GB2312" w:cs="Times New Roman"/>
          <w:sz w:val="32"/>
          <w:szCs w:val="32"/>
        </w:rPr>
        <w:t>需要，可以聘请第三方</w:t>
      </w:r>
      <w:r>
        <w:rPr>
          <w:rFonts w:hint="default" w:ascii="Times New Roman" w:hAnsi="Times New Roman" w:eastAsia="仿宋_GB2312" w:cs="Times New Roman"/>
          <w:sz w:val="32"/>
          <w:szCs w:val="32"/>
          <w:lang w:val="en-US" w:eastAsia="zh-CN"/>
        </w:rPr>
        <w:t>专业</w:t>
      </w:r>
      <w:r>
        <w:rPr>
          <w:rFonts w:hint="default" w:ascii="Times New Roman" w:hAnsi="Times New Roman" w:eastAsia="仿宋_GB2312" w:cs="Times New Roman"/>
          <w:sz w:val="32"/>
          <w:szCs w:val="32"/>
        </w:rPr>
        <w:t>机构为开展</w:t>
      </w:r>
      <w:r>
        <w:rPr>
          <w:rFonts w:hint="default" w:ascii="Times New Roman" w:hAnsi="Times New Roman" w:eastAsia="仿宋_GB2312" w:cs="Times New Roman"/>
          <w:sz w:val="32"/>
          <w:szCs w:val="32"/>
          <w:lang w:val="en-US" w:eastAsia="zh-CN"/>
        </w:rPr>
        <w:t>本次年审</w:t>
      </w:r>
      <w:r>
        <w:rPr>
          <w:rFonts w:hint="default" w:ascii="Times New Roman" w:hAnsi="Times New Roman" w:eastAsia="仿宋_GB2312" w:cs="Times New Roman"/>
          <w:sz w:val="32"/>
          <w:szCs w:val="32"/>
        </w:rPr>
        <w:t>工作提供专业服务。</w:t>
      </w:r>
    </w:p>
    <w:p w14:paraId="18B7512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高度重视。</w:t>
      </w:r>
      <w:r>
        <w:rPr>
          <w:rFonts w:hint="default" w:ascii="Times New Roman" w:hAnsi="Times New Roman" w:eastAsia="仿宋_GB2312" w:cs="Times New Roman"/>
          <w:sz w:val="32"/>
          <w:szCs w:val="32"/>
          <w:lang w:val="en-US" w:eastAsia="zh-CN"/>
        </w:rPr>
        <w:t>年审工作是地方金融管理部门根据融资租赁公司有关监管制度规定，通过核查融资租赁公司过去一年的经营状况和财务状况，对融资租赁公司进行综合审查、评定，是加强融资租赁公司监督管理的重要手段和有效途径。融资租赁公司要高度重视，对地方金融管理部门依法实施的监督检查予以配合，全面完整、准确、真实地按时提交年审资料。各具体负责实施年审的工作人员要切实履行监管职责，严肃工作纪律，客观公正、依法依规开展年审工作。</w:t>
      </w:r>
    </w:p>
    <w:p w14:paraId="79F6993A">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三</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分类管理。</w:t>
      </w:r>
      <w:r>
        <w:rPr>
          <w:rFonts w:hint="default" w:ascii="Times New Roman" w:hAnsi="Times New Roman" w:eastAsia="仿宋_GB2312" w:cs="Times New Roman"/>
          <w:sz w:val="32"/>
          <w:szCs w:val="32"/>
          <w:highlight w:val="none"/>
          <w:lang w:val="en-US" w:eastAsia="zh-CN"/>
        </w:rPr>
        <w:t>地方金融管理部门</w:t>
      </w:r>
      <w:r>
        <w:rPr>
          <w:rFonts w:hint="default" w:ascii="Times New Roman" w:hAnsi="Times New Roman" w:eastAsia="仿宋_GB2312" w:cs="Times New Roman"/>
          <w:sz w:val="32"/>
          <w:szCs w:val="32"/>
          <w:highlight w:val="none"/>
        </w:rPr>
        <w:t>依据年审结果对</w:t>
      </w:r>
      <w:r>
        <w:rPr>
          <w:rFonts w:hint="default" w:ascii="Times New Roman" w:hAnsi="Times New Roman" w:eastAsia="仿宋_GB2312" w:cs="Times New Roman"/>
          <w:sz w:val="32"/>
          <w:szCs w:val="32"/>
          <w:highlight w:val="none"/>
          <w:lang w:val="en-US" w:eastAsia="zh-CN"/>
        </w:rPr>
        <w:t>融资租赁公司</w:t>
      </w:r>
      <w:r>
        <w:rPr>
          <w:rFonts w:hint="default" w:ascii="Times New Roman" w:hAnsi="Times New Roman" w:eastAsia="仿宋_GB2312" w:cs="Times New Roman"/>
          <w:sz w:val="32"/>
          <w:szCs w:val="32"/>
          <w:highlight w:val="none"/>
        </w:rPr>
        <w:t>实施分类管理，对A</w:t>
      </w:r>
      <w:r>
        <w:rPr>
          <w:rFonts w:hint="default" w:ascii="Times New Roman" w:hAnsi="Times New Roman" w:eastAsia="仿宋_GB2312" w:cs="Times New Roman"/>
          <w:sz w:val="32"/>
          <w:szCs w:val="32"/>
          <w:highlight w:val="none"/>
          <w:lang w:val="en-US" w:eastAsia="zh-CN"/>
        </w:rPr>
        <w:t>级融资租赁公司给予扶持，对B级融资租赁公司有关事项</w:t>
      </w:r>
      <w:r>
        <w:rPr>
          <w:rFonts w:hint="default" w:ascii="Times New Roman" w:hAnsi="Times New Roman" w:eastAsia="仿宋_GB2312" w:cs="Times New Roman"/>
          <w:sz w:val="32"/>
          <w:szCs w:val="32"/>
          <w:highlight w:val="none"/>
        </w:rPr>
        <w:t>变更、分支机构设立采取更严格的监管。对“不通过”的</w:t>
      </w:r>
      <w:r>
        <w:rPr>
          <w:rFonts w:hint="default" w:ascii="Times New Roman" w:hAnsi="Times New Roman" w:eastAsia="仿宋_GB2312" w:cs="Times New Roman"/>
          <w:sz w:val="32"/>
          <w:szCs w:val="32"/>
          <w:highlight w:val="none"/>
          <w:lang w:val="en-US" w:eastAsia="zh-CN"/>
        </w:rPr>
        <w:t>融资租赁公司</w:t>
      </w:r>
      <w:r>
        <w:rPr>
          <w:rFonts w:hint="default" w:ascii="Times New Roman" w:hAnsi="Times New Roman" w:eastAsia="仿宋_GB2312" w:cs="Times New Roman"/>
          <w:sz w:val="32"/>
          <w:szCs w:val="32"/>
          <w:highlight w:val="none"/>
        </w:rPr>
        <w:t>，省地方金融管理局将</w:t>
      </w:r>
      <w:r>
        <w:rPr>
          <w:rFonts w:hint="default" w:ascii="Times New Roman" w:hAnsi="Times New Roman" w:eastAsia="仿宋_GB2312" w:cs="Times New Roman"/>
          <w:sz w:val="32"/>
          <w:szCs w:val="32"/>
          <w:highlight w:val="none"/>
          <w:lang w:val="en-US" w:eastAsia="zh-CN"/>
        </w:rPr>
        <w:t>依法依规做好相关清退工作。</w:t>
      </w:r>
    </w:p>
    <w:p w14:paraId="1C938AC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其他要求。</w:t>
      </w:r>
      <w:r>
        <w:rPr>
          <w:rFonts w:hint="default" w:ascii="Times New Roman" w:hAnsi="Times New Roman" w:eastAsia="仿宋_GB2312" w:cs="Times New Roman"/>
          <w:sz w:val="32"/>
          <w:szCs w:val="32"/>
        </w:rPr>
        <w:t>本通知涉及的送达程序</w:t>
      </w:r>
      <w:r>
        <w:rPr>
          <w:rFonts w:hint="default" w:ascii="Times New Roman" w:hAnsi="Times New Roman" w:eastAsia="仿宋_GB2312" w:cs="Times New Roman"/>
          <w:sz w:val="32"/>
          <w:szCs w:val="32"/>
          <w:lang w:val="en-US" w:eastAsia="zh-CN"/>
        </w:rPr>
        <w:t>参</w:t>
      </w:r>
      <w:r>
        <w:rPr>
          <w:rFonts w:hint="default" w:ascii="Times New Roman" w:hAnsi="Times New Roman" w:eastAsia="仿宋_GB2312" w:cs="Times New Roman"/>
          <w:sz w:val="32"/>
          <w:szCs w:val="32"/>
        </w:rPr>
        <w:t>照《中华人民共和国民事诉讼法》有关规定执行。</w:t>
      </w:r>
    </w:p>
    <w:p w14:paraId="61A074D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sz w:val="32"/>
          <w:szCs w:val="32"/>
        </w:rPr>
      </w:pPr>
      <w:r>
        <w:rPr>
          <w:rFonts w:hint="default" w:ascii="Times New Roman" w:hAnsi="Times New Roman" w:eastAsia="仿宋_GB2312" w:cs="Times New Roman"/>
          <w:sz w:val="32"/>
          <w:szCs w:val="32"/>
        </w:rPr>
        <w:t>本通知其他未尽事宜，按照国家及省有关规定办理。</w:t>
      </w:r>
    </w:p>
    <w:p w14:paraId="3155C84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kern w:val="2"/>
          <w:sz w:val="32"/>
          <w:szCs w:val="32"/>
          <w:lang w:val="en-US" w:eastAsia="zh-CN" w:bidi="ar"/>
        </w:rPr>
      </w:pPr>
      <w:r>
        <w:rPr>
          <w:rFonts w:hint="default" w:ascii="Times New Roman" w:hAnsi="Times New Roman" w:eastAsia="黑体" w:cs="Times New Roman"/>
          <w:kern w:val="2"/>
          <w:sz w:val="32"/>
          <w:szCs w:val="32"/>
          <w:lang w:val="en-US" w:eastAsia="zh-CN" w:bidi="ar"/>
        </w:rPr>
        <w:t>七、年审依据</w:t>
      </w:r>
    </w:p>
    <w:p w14:paraId="27C4A649">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（一）中华人民共和国公司法；</w:t>
      </w:r>
    </w:p>
    <w:p w14:paraId="16C22E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（二）融资租赁公司监督管理暂行办法（银保监发〔2020〕22号）；</w:t>
      </w:r>
    </w:p>
    <w:p w14:paraId="45E0E3C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（三）中国银保监会关于印发融资租赁公司非现场监管规程的通知（银保监规〔2022〕3号）</w:t>
      </w:r>
    </w:p>
    <w:p w14:paraId="08F90EC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b w:val="0"/>
          <w:bCs w:val="0"/>
          <w:sz w:val="32"/>
          <w:szCs w:val="32"/>
        </w:rPr>
        <w:t>贵州省地方金融监督管理条例</w:t>
      </w:r>
      <w:r>
        <w:rPr>
          <w:rFonts w:hint="default" w:ascii="Times New Roman" w:hAnsi="Times New Roman" w:eastAsia="楷体_GB2312" w:cs="Times New Roman"/>
          <w:sz w:val="32"/>
          <w:szCs w:val="32"/>
          <w:lang w:val="en-US" w:eastAsia="zh-CN"/>
        </w:rPr>
        <w:t>；</w:t>
      </w:r>
    </w:p>
    <w:p w14:paraId="5A4BE31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（五）贵州省融资租赁公司监督管理暂行实施细则（黔金监发〔2023〕1号）</w:t>
      </w:r>
    </w:p>
    <w:p w14:paraId="7481FB4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（六）贵州省融资租赁公司行政许可暂行实施规范（黔金监发〔2023〕1号）</w:t>
      </w:r>
    </w:p>
    <w:p w14:paraId="6DBDAB9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（七）贵州省地方金融组织备案工作暂行指引（黔金监发〔2022〕9号）</w:t>
      </w:r>
    </w:p>
    <w:p w14:paraId="370DA43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（八）其他融资租赁公司监管有关法律、法规、规章、规范性文件</w:t>
      </w:r>
    </w:p>
    <w:p w14:paraId="3F45EB06">
      <w:pPr>
        <w:ind w:firstLine="640" w:firstLineChars="200"/>
        <w:rPr>
          <w:rFonts w:hint="default" w:ascii="Times New Roman" w:hAnsi="Times New Roman" w:eastAsia="仿宋_GB2312" w:cs="Times New Roman"/>
          <w:kern w:val="2"/>
          <w:sz w:val="32"/>
          <w:szCs w:val="32"/>
          <w:lang w:val="en-US" w:eastAsia="zh-CN" w:bidi="ar"/>
        </w:rPr>
      </w:pPr>
    </w:p>
    <w:p w14:paraId="51793D59">
      <w:pPr>
        <w:ind w:left="1598" w:leftChars="304" w:hanging="960" w:hangingChars="300"/>
        <w:jc w:val="left"/>
        <w:rPr>
          <w:rFonts w:hint="default" w:ascii="Times New Roman" w:hAnsi="Times New Roman" w:eastAsia="仿宋_GB2312" w:cs="Times New Roman"/>
          <w:spacing w:val="-20"/>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附件：1.</w:t>
      </w:r>
      <w:r>
        <w:rPr>
          <w:rFonts w:hint="default" w:ascii="Times New Roman" w:hAnsi="Times New Roman" w:eastAsia="仿宋_GB2312" w:cs="Times New Roman"/>
          <w:spacing w:val="-20"/>
          <w:kern w:val="2"/>
          <w:sz w:val="32"/>
          <w:szCs w:val="32"/>
          <w:lang w:val="en-US" w:eastAsia="zh-CN" w:bidi="ar"/>
        </w:rPr>
        <w:t>全省应当参加2024年度年审的融资租赁公司名单</w:t>
      </w:r>
    </w:p>
    <w:p w14:paraId="515DF512">
      <w:pPr>
        <w:ind w:left="1916" w:leftChars="760" w:hanging="320" w:hangingChars="100"/>
        <w:jc w:val="left"/>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kern w:val="2"/>
          <w:sz w:val="32"/>
          <w:szCs w:val="32"/>
          <w:lang w:val="en-US" w:eastAsia="zh-CN" w:bidi="ar"/>
        </w:rPr>
        <w:t>2.</w:t>
      </w:r>
      <w:r>
        <w:rPr>
          <w:rFonts w:hint="default" w:ascii="Times New Roman" w:hAnsi="Times New Roman" w:eastAsia="仿宋_GB2312" w:cs="Times New Roman"/>
          <w:sz w:val="32"/>
          <w:szCs w:val="32"/>
          <w:lang w:val="en-US" w:eastAsia="zh-CN" w:bidi="ar"/>
        </w:rPr>
        <w:t>XX市州关于融资租赁公司年审资料有关情况的报告</w:t>
      </w:r>
    </w:p>
    <w:p w14:paraId="6305936D">
      <w:pPr>
        <w:ind w:firstLine="640" w:firstLineChars="200"/>
        <w:rPr>
          <w:rFonts w:hint="default" w:ascii="Times New Roman" w:hAnsi="Times New Roman" w:eastAsia="仿宋_GB2312" w:cs="Times New Roman"/>
          <w:spacing w:val="-20"/>
          <w:sz w:val="32"/>
          <w:szCs w:val="32"/>
          <w:lang w:val="en-US" w:eastAsia="zh-CN"/>
        </w:rPr>
      </w:pPr>
      <w:r>
        <w:rPr>
          <w:rFonts w:hint="eastAsia" w:ascii="Times New Roman" w:hAnsi="Times New Roman" w:eastAsia="仿宋_GB2312" w:cs="Times New Roman"/>
          <w:sz w:val="32"/>
          <w:szCs w:val="32"/>
          <w:lang w:val="en-US" w:eastAsia="zh-CN" w:bidi="ar"/>
        </w:rPr>
        <w:t xml:space="preserve">        </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pacing w:val="-20"/>
          <w:sz w:val="32"/>
          <w:szCs w:val="32"/>
          <w:lang w:val="en-US" w:eastAsia="zh-CN"/>
        </w:rPr>
        <w:t>XX市州融资租赁公司年审资料提交明细表</w:t>
      </w:r>
    </w:p>
    <w:p w14:paraId="5FC8027B">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2-2.XX融资租赁公司2024年度县级评价表</w:t>
      </w:r>
    </w:p>
    <w:p w14:paraId="5E0D6092">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2-3.XX融资租赁公司2024年度市级评价表</w:t>
      </w:r>
    </w:p>
    <w:p w14:paraId="7B3A8EA2">
      <w:pPr>
        <w:ind w:left="1596" w:leftChars="760" w:firstLine="0" w:firstLineChars="0"/>
        <w:jc w:val="left"/>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rPr>
        <w:t xml:space="preserve">  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.已提交的融资租赁公司年审资料</w:t>
      </w:r>
      <w:r>
        <w:rPr>
          <w:rFonts w:hint="eastAsia" w:ascii="Times New Roman" w:hAnsi="Times New Roman" w:eastAsia="仿宋_GB2312" w:cs="Times New Roman"/>
          <w:sz w:val="32"/>
          <w:szCs w:val="32"/>
          <w:lang w:val="en-US" w:eastAsia="zh-CN"/>
        </w:rPr>
        <w:t>（略）</w:t>
      </w:r>
    </w:p>
    <w:p w14:paraId="4DBDDB92">
      <w:pPr>
        <w:ind w:firstLine="1600" w:firstLineChars="500"/>
        <w:jc w:val="left"/>
        <w:rPr>
          <w:rFonts w:hint="eastAsia"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3.XX融资租赁公司2024年度年审申请表</w:t>
      </w:r>
    </w:p>
    <w:p w14:paraId="270F74B7">
      <w:pPr>
        <w:ind w:firstLine="1600" w:firstLineChars="500"/>
        <w:jc w:val="left"/>
        <w:rPr>
          <w:rFonts w:hint="default" w:ascii="Times New Roman" w:hAnsi="Times New Roman" w:eastAsia="仿宋" w:cs="Times New Roman"/>
          <w:sz w:val="32"/>
          <w:szCs w:val="32"/>
          <w:lang w:eastAsia="zh-CN"/>
        </w:rPr>
      </w:pPr>
      <w:r>
        <w:rPr>
          <w:rFonts w:hint="eastAsia" w:ascii="Times New Roman" w:hAnsi="Times New Roman" w:eastAsia="仿宋_GB2312" w:cs="Times New Roman"/>
          <w:kern w:val="2"/>
          <w:sz w:val="32"/>
          <w:szCs w:val="32"/>
          <w:lang w:val="en-US" w:eastAsia="zh-CN" w:bidi="ar"/>
        </w:rPr>
        <w:t>4.年审资料相关制作要求</w:t>
      </w:r>
    </w:p>
    <w:p w14:paraId="6D2C4A2B">
      <w:pPr>
        <w:ind w:firstLine="0" w:firstLineChars="0"/>
        <w:jc w:val="left"/>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br w:type="page"/>
      </w:r>
    </w:p>
    <w:p w14:paraId="4D0C187B">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14:paraId="0BC24455">
      <w:pPr>
        <w:spacing w:line="720" w:lineRule="exact"/>
        <w:rPr>
          <w:rFonts w:hint="default" w:ascii="Times New Roman" w:hAnsi="Times New Roman" w:eastAsia="黑体" w:cs="Times New Roman"/>
          <w:sz w:val="32"/>
          <w:szCs w:val="32"/>
          <w:lang w:val="en-US" w:eastAsia="zh-CN"/>
        </w:rPr>
      </w:pPr>
    </w:p>
    <w:p w14:paraId="694C8E17">
      <w:pPr>
        <w:spacing w:line="720" w:lineRule="exact"/>
        <w:jc w:val="center"/>
        <w:rPr>
          <w:rFonts w:hint="default" w:ascii="Times New Roman" w:hAnsi="Times New Roman" w:eastAsia="方正小标宋简体" w:cs="Times New Roman"/>
          <w:spacing w:val="0"/>
          <w:kern w:val="2"/>
          <w:sz w:val="44"/>
          <w:szCs w:val="44"/>
          <w:lang w:val="en-US" w:eastAsia="zh-CN" w:bidi="ar"/>
        </w:rPr>
      </w:pPr>
      <w:r>
        <w:rPr>
          <w:rFonts w:hint="default" w:ascii="Times New Roman" w:hAnsi="Times New Roman" w:eastAsia="方正小标宋简体" w:cs="Times New Roman"/>
          <w:spacing w:val="0"/>
          <w:kern w:val="2"/>
          <w:sz w:val="44"/>
          <w:szCs w:val="44"/>
          <w:lang w:val="en-US" w:eastAsia="zh-CN" w:bidi="ar"/>
        </w:rPr>
        <w:t>全省应当参加2024年度年审的</w:t>
      </w:r>
    </w:p>
    <w:p w14:paraId="6B8117D1">
      <w:pPr>
        <w:spacing w:line="720" w:lineRule="exact"/>
        <w:jc w:val="center"/>
        <w:rPr>
          <w:rFonts w:hint="default" w:ascii="Times New Roman" w:hAnsi="Times New Roman" w:eastAsia="方正小标宋简体" w:cs="Times New Roman"/>
          <w:spacing w:val="0"/>
          <w:kern w:val="2"/>
          <w:sz w:val="44"/>
          <w:szCs w:val="44"/>
          <w:lang w:val="en-US" w:eastAsia="zh-CN" w:bidi="ar"/>
        </w:rPr>
      </w:pPr>
      <w:r>
        <w:rPr>
          <w:rFonts w:hint="default" w:ascii="Times New Roman" w:hAnsi="Times New Roman" w:eastAsia="方正小标宋简体" w:cs="Times New Roman"/>
          <w:spacing w:val="0"/>
          <w:kern w:val="2"/>
          <w:sz w:val="44"/>
          <w:szCs w:val="44"/>
          <w:lang w:val="en-US" w:eastAsia="zh-CN" w:bidi="ar"/>
        </w:rPr>
        <w:t>融资租赁公司名单</w:t>
      </w:r>
    </w:p>
    <w:p w14:paraId="785AEBEC">
      <w:pPr>
        <w:jc w:val="center"/>
        <w:rPr>
          <w:rFonts w:hint="default" w:ascii="Times New Roman" w:hAnsi="Times New Roman" w:eastAsia="方正小标宋简体" w:cs="Times New Roman"/>
          <w:spacing w:val="0"/>
          <w:kern w:val="2"/>
          <w:sz w:val="44"/>
          <w:szCs w:val="44"/>
          <w:lang w:val="en-US" w:eastAsia="zh-CN" w:bidi="ar"/>
        </w:rPr>
      </w:pP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3252"/>
        <w:gridCol w:w="2130"/>
        <w:gridCol w:w="2130"/>
      </w:tblGrid>
      <w:tr w14:paraId="37B5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Align w:val="center"/>
          </w:tcPr>
          <w:p w14:paraId="52EBA1B9">
            <w:pPr>
              <w:spacing w:before="157" w:beforeLines="50" w:after="157" w:afterLines="50"/>
              <w:jc w:val="center"/>
              <w:rPr>
                <w:rFonts w:hint="default" w:ascii="Times New Roman" w:hAnsi="Times New Roman" w:eastAsia="黑体" w:cs="Times New Roman"/>
                <w:spacing w:val="0"/>
                <w:kern w:val="2"/>
                <w:sz w:val="21"/>
                <w:szCs w:val="21"/>
                <w:vertAlign w:val="baseline"/>
                <w:lang w:val="en-US" w:eastAsia="zh-CN" w:bidi="ar"/>
              </w:rPr>
            </w:pPr>
            <w:r>
              <w:rPr>
                <w:rFonts w:hint="default" w:ascii="Times New Roman" w:hAnsi="Times New Roman" w:eastAsia="黑体" w:cs="Times New Roman"/>
                <w:spacing w:val="0"/>
                <w:kern w:val="2"/>
                <w:sz w:val="21"/>
                <w:szCs w:val="21"/>
                <w:vertAlign w:val="baseline"/>
                <w:lang w:val="en-US" w:eastAsia="zh-CN" w:bidi="ar"/>
              </w:rPr>
              <w:t>序 号</w:t>
            </w:r>
          </w:p>
        </w:tc>
        <w:tc>
          <w:tcPr>
            <w:tcW w:w="1908" w:type="pct"/>
            <w:vAlign w:val="center"/>
          </w:tcPr>
          <w:p w14:paraId="2FFB439B">
            <w:pPr>
              <w:spacing w:before="157" w:beforeLines="50" w:after="157" w:afterLines="50"/>
              <w:jc w:val="center"/>
              <w:rPr>
                <w:rFonts w:hint="default" w:ascii="Times New Roman" w:hAnsi="Times New Roman" w:eastAsia="黑体" w:cs="Times New Roman"/>
                <w:spacing w:val="0"/>
                <w:kern w:val="2"/>
                <w:sz w:val="21"/>
                <w:szCs w:val="21"/>
                <w:vertAlign w:val="baseline"/>
                <w:lang w:val="en-US" w:eastAsia="zh-CN" w:bidi="ar"/>
              </w:rPr>
            </w:pPr>
            <w:r>
              <w:rPr>
                <w:rFonts w:hint="default" w:ascii="Times New Roman" w:hAnsi="Times New Roman" w:eastAsia="黑体" w:cs="Times New Roman"/>
                <w:spacing w:val="0"/>
                <w:kern w:val="2"/>
                <w:sz w:val="21"/>
                <w:szCs w:val="21"/>
                <w:vertAlign w:val="baseline"/>
                <w:lang w:val="en-US" w:eastAsia="zh-CN" w:bidi="ar"/>
              </w:rPr>
              <w:t>公司名称</w:t>
            </w:r>
          </w:p>
        </w:tc>
        <w:tc>
          <w:tcPr>
            <w:tcW w:w="1250" w:type="pct"/>
            <w:vAlign w:val="center"/>
          </w:tcPr>
          <w:p w14:paraId="76215A81">
            <w:pPr>
              <w:spacing w:before="157" w:beforeLines="50" w:after="157" w:afterLines="50"/>
              <w:jc w:val="center"/>
              <w:rPr>
                <w:rFonts w:hint="default" w:ascii="Times New Roman" w:hAnsi="Times New Roman" w:eastAsia="黑体" w:cs="Times New Roman"/>
                <w:spacing w:val="0"/>
                <w:kern w:val="2"/>
                <w:sz w:val="21"/>
                <w:szCs w:val="21"/>
                <w:vertAlign w:val="baseline"/>
                <w:lang w:val="en-US" w:eastAsia="zh-CN" w:bidi="ar"/>
              </w:rPr>
            </w:pPr>
            <w:r>
              <w:rPr>
                <w:rFonts w:hint="default" w:ascii="Times New Roman" w:hAnsi="Times New Roman" w:eastAsia="黑体" w:cs="Times New Roman"/>
                <w:spacing w:val="0"/>
                <w:kern w:val="2"/>
                <w:sz w:val="21"/>
                <w:szCs w:val="21"/>
                <w:vertAlign w:val="baseline"/>
                <w:lang w:val="en-US" w:eastAsia="zh-CN" w:bidi="ar"/>
              </w:rPr>
              <w:t>市州</w:t>
            </w:r>
          </w:p>
        </w:tc>
        <w:tc>
          <w:tcPr>
            <w:tcW w:w="1250" w:type="pct"/>
            <w:vAlign w:val="center"/>
          </w:tcPr>
          <w:p w14:paraId="312ED639">
            <w:pPr>
              <w:spacing w:before="157" w:beforeLines="50" w:after="157" w:afterLines="50"/>
              <w:jc w:val="center"/>
              <w:rPr>
                <w:rFonts w:hint="default" w:ascii="Times New Roman" w:hAnsi="Times New Roman" w:eastAsia="黑体" w:cs="Times New Roman"/>
                <w:spacing w:val="0"/>
                <w:kern w:val="2"/>
                <w:sz w:val="21"/>
                <w:szCs w:val="21"/>
                <w:vertAlign w:val="baseline"/>
                <w:lang w:val="en-US" w:eastAsia="zh-CN" w:bidi="ar"/>
              </w:rPr>
            </w:pPr>
            <w:r>
              <w:rPr>
                <w:rFonts w:hint="default" w:ascii="Times New Roman" w:hAnsi="Times New Roman" w:eastAsia="黑体" w:cs="Times New Roman"/>
                <w:spacing w:val="0"/>
                <w:kern w:val="2"/>
                <w:sz w:val="21"/>
                <w:szCs w:val="21"/>
                <w:vertAlign w:val="baseline"/>
                <w:lang w:val="en-US" w:eastAsia="zh-CN" w:bidi="ar"/>
              </w:rPr>
              <w:t>县区</w:t>
            </w:r>
          </w:p>
        </w:tc>
      </w:tr>
      <w:tr w14:paraId="6E04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Align w:val="center"/>
          </w:tcPr>
          <w:p w14:paraId="3EB3D251">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1</w:t>
            </w:r>
          </w:p>
        </w:tc>
        <w:tc>
          <w:tcPr>
            <w:tcW w:w="1908" w:type="pct"/>
            <w:vAlign w:val="center"/>
          </w:tcPr>
          <w:p w14:paraId="4438EEBA">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贵州黔贵融资租赁有限公司</w:t>
            </w:r>
          </w:p>
        </w:tc>
        <w:tc>
          <w:tcPr>
            <w:tcW w:w="1250" w:type="pct"/>
            <w:vAlign w:val="center"/>
          </w:tcPr>
          <w:p w14:paraId="6625E824">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贵阳市</w:t>
            </w:r>
          </w:p>
        </w:tc>
        <w:tc>
          <w:tcPr>
            <w:tcW w:w="1250" w:type="pct"/>
            <w:vAlign w:val="center"/>
          </w:tcPr>
          <w:p w14:paraId="146A5F09">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高新区</w:t>
            </w:r>
          </w:p>
        </w:tc>
      </w:tr>
      <w:tr w14:paraId="0AF4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Align w:val="center"/>
          </w:tcPr>
          <w:p w14:paraId="772AEDD6">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2</w:t>
            </w:r>
          </w:p>
        </w:tc>
        <w:tc>
          <w:tcPr>
            <w:tcW w:w="1908" w:type="pct"/>
            <w:vAlign w:val="center"/>
          </w:tcPr>
          <w:p w14:paraId="28DB328F">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贵州贵金融资租赁股份有限公司</w:t>
            </w:r>
          </w:p>
        </w:tc>
        <w:tc>
          <w:tcPr>
            <w:tcW w:w="1250" w:type="pct"/>
            <w:vAlign w:val="center"/>
          </w:tcPr>
          <w:p w14:paraId="48EC66CC">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贵阳市</w:t>
            </w:r>
          </w:p>
        </w:tc>
        <w:tc>
          <w:tcPr>
            <w:tcW w:w="1250" w:type="pct"/>
            <w:vAlign w:val="center"/>
          </w:tcPr>
          <w:p w14:paraId="1BEE62DB">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综合保税区</w:t>
            </w:r>
          </w:p>
        </w:tc>
      </w:tr>
      <w:tr w14:paraId="6B8D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Align w:val="center"/>
          </w:tcPr>
          <w:p w14:paraId="2C85A640">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3</w:t>
            </w:r>
          </w:p>
        </w:tc>
        <w:tc>
          <w:tcPr>
            <w:tcW w:w="1908" w:type="pct"/>
            <w:vAlign w:val="center"/>
          </w:tcPr>
          <w:p w14:paraId="4537EDB5">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贵州汇融典石融资租赁有限公司</w:t>
            </w:r>
          </w:p>
        </w:tc>
        <w:tc>
          <w:tcPr>
            <w:tcW w:w="1250" w:type="pct"/>
            <w:vAlign w:val="center"/>
          </w:tcPr>
          <w:p w14:paraId="2FD21989">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贵阳市</w:t>
            </w:r>
          </w:p>
        </w:tc>
        <w:tc>
          <w:tcPr>
            <w:tcW w:w="1250" w:type="pct"/>
            <w:vAlign w:val="center"/>
          </w:tcPr>
          <w:p w14:paraId="1D3321C9">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综合保税区</w:t>
            </w:r>
          </w:p>
        </w:tc>
      </w:tr>
      <w:tr w14:paraId="5621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Align w:val="center"/>
          </w:tcPr>
          <w:p w14:paraId="51C17A0E">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4</w:t>
            </w:r>
          </w:p>
        </w:tc>
        <w:tc>
          <w:tcPr>
            <w:tcW w:w="1908" w:type="pct"/>
            <w:vAlign w:val="center"/>
          </w:tcPr>
          <w:p w14:paraId="56EBDFA3">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佰仟融资租赁有限公司</w:t>
            </w:r>
          </w:p>
        </w:tc>
        <w:tc>
          <w:tcPr>
            <w:tcW w:w="1250" w:type="pct"/>
            <w:vAlign w:val="center"/>
          </w:tcPr>
          <w:p w14:paraId="413C062D">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贵阳市</w:t>
            </w:r>
          </w:p>
        </w:tc>
        <w:tc>
          <w:tcPr>
            <w:tcW w:w="1250" w:type="pct"/>
            <w:vAlign w:val="center"/>
          </w:tcPr>
          <w:p w14:paraId="432BA932">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高新区</w:t>
            </w:r>
          </w:p>
        </w:tc>
      </w:tr>
      <w:tr w14:paraId="7CF8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Align w:val="center"/>
          </w:tcPr>
          <w:p w14:paraId="07C6FB69">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5</w:t>
            </w:r>
          </w:p>
        </w:tc>
        <w:tc>
          <w:tcPr>
            <w:tcW w:w="1908" w:type="pct"/>
            <w:vAlign w:val="center"/>
          </w:tcPr>
          <w:p w14:paraId="671BA49C">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贵州省融资租赁有限责任公司</w:t>
            </w:r>
          </w:p>
        </w:tc>
        <w:tc>
          <w:tcPr>
            <w:tcW w:w="1250" w:type="pct"/>
            <w:vAlign w:val="center"/>
          </w:tcPr>
          <w:p w14:paraId="5C142E69">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贵阳市</w:t>
            </w:r>
          </w:p>
        </w:tc>
        <w:tc>
          <w:tcPr>
            <w:tcW w:w="1250" w:type="pct"/>
            <w:vAlign w:val="center"/>
          </w:tcPr>
          <w:p w14:paraId="0E10402A">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高新区</w:t>
            </w:r>
          </w:p>
        </w:tc>
      </w:tr>
      <w:tr w14:paraId="1FAE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Align w:val="center"/>
          </w:tcPr>
          <w:p w14:paraId="1B505051">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spacing w:val="0"/>
                <w:kern w:val="2"/>
                <w:sz w:val="21"/>
                <w:szCs w:val="21"/>
                <w:vertAlign w:val="baseline"/>
                <w:lang w:val="en-US" w:eastAsia="zh-CN" w:bidi="ar"/>
              </w:rPr>
              <w:t>6</w:t>
            </w:r>
          </w:p>
        </w:tc>
        <w:tc>
          <w:tcPr>
            <w:tcW w:w="1908" w:type="pct"/>
            <w:vAlign w:val="center"/>
          </w:tcPr>
          <w:p w14:paraId="13E5A9C3">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贵阳产控融资租赁有限公司</w:t>
            </w:r>
          </w:p>
        </w:tc>
        <w:tc>
          <w:tcPr>
            <w:tcW w:w="1250" w:type="pct"/>
            <w:vAlign w:val="center"/>
          </w:tcPr>
          <w:p w14:paraId="65F5AEC5">
            <w:pPr>
              <w:spacing w:before="157" w:beforeLines="50" w:after="157" w:afterLines="50"/>
              <w:jc w:val="center"/>
              <w:rPr>
                <w:rFonts w:hint="default" w:ascii="Times New Roman" w:hAnsi="Times New Roman" w:cs="Times New Roman"/>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贵阳市</w:t>
            </w:r>
          </w:p>
        </w:tc>
        <w:tc>
          <w:tcPr>
            <w:tcW w:w="1250" w:type="pct"/>
            <w:vAlign w:val="center"/>
          </w:tcPr>
          <w:p w14:paraId="71989601">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云岩区</w:t>
            </w:r>
          </w:p>
        </w:tc>
      </w:tr>
      <w:tr w14:paraId="5826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Align w:val="center"/>
          </w:tcPr>
          <w:p w14:paraId="2FB2C29D">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spacing w:val="0"/>
                <w:kern w:val="2"/>
                <w:sz w:val="21"/>
                <w:szCs w:val="21"/>
                <w:vertAlign w:val="baseline"/>
                <w:lang w:val="en-US" w:eastAsia="zh-CN" w:bidi="ar"/>
              </w:rPr>
              <w:t>7</w:t>
            </w:r>
          </w:p>
        </w:tc>
        <w:tc>
          <w:tcPr>
            <w:tcW w:w="1908" w:type="pct"/>
            <w:vAlign w:val="center"/>
          </w:tcPr>
          <w:p w14:paraId="26CB7A8E">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黔润融资租赁有限公司</w:t>
            </w:r>
          </w:p>
        </w:tc>
        <w:tc>
          <w:tcPr>
            <w:tcW w:w="1250" w:type="pct"/>
            <w:vAlign w:val="center"/>
          </w:tcPr>
          <w:p w14:paraId="0378CA0F">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spacing w:val="0"/>
                <w:kern w:val="2"/>
                <w:sz w:val="21"/>
                <w:szCs w:val="21"/>
                <w:vertAlign w:val="baseline"/>
                <w:lang w:val="en-US" w:eastAsia="zh-CN" w:bidi="ar"/>
              </w:rPr>
              <w:t>遵义市</w:t>
            </w:r>
          </w:p>
        </w:tc>
        <w:tc>
          <w:tcPr>
            <w:tcW w:w="1250" w:type="pct"/>
            <w:vAlign w:val="center"/>
          </w:tcPr>
          <w:p w14:paraId="4B0D6CBA">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新蒲新区</w:t>
            </w:r>
          </w:p>
        </w:tc>
      </w:tr>
      <w:tr w14:paraId="5D7E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Align w:val="center"/>
          </w:tcPr>
          <w:p w14:paraId="5A6FFBFB">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spacing w:val="0"/>
                <w:kern w:val="2"/>
                <w:sz w:val="21"/>
                <w:szCs w:val="21"/>
                <w:vertAlign w:val="baseline"/>
                <w:lang w:val="en-US" w:eastAsia="zh-CN" w:bidi="ar"/>
              </w:rPr>
              <w:t>8</w:t>
            </w:r>
          </w:p>
        </w:tc>
        <w:tc>
          <w:tcPr>
            <w:tcW w:w="1908" w:type="pct"/>
            <w:vAlign w:val="center"/>
          </w:tcPr>
          <w:p w14:paraId="54A3B743">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遵义市鑫财融资租赁有限公司</w:t>
            </w:r>
          </w:p>
        </w:tc>
        <w:tc>
          <w:tcPr>
            <w:tcW w:w="1250" w:type="pct"/>
            <w:vAlign w:val="center"/>
          </w:tcPr>
          <w:p w14:paraId="0BD2A69A">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spacing w:val="0"/>
                <w:kern w:val="2"/>
                <w:sz w:val="21"/>
                <w:szCs w:val="21"/>
                <w:vertAlign w:val="baseline"/>
                <w:lang w:val="en-US" w:eastAsia="zh-CN" w:bidi="ar"/>
              </w:rPr>
              <w:t>遵义市</w:t>
            </w:r>
          </w:p>
        </w:tc>
        <w:tc>
          <w:tcPr>
            <w:tcW w:w="1250" w:type="pct"/>
            <w:vAlign w:val="center"/>
          </w:tcPr>
          <w:p w14:paraId="6DF9FCEC">
            <w:pPr>
              <w:spacing w:before="157" w:beforeLines="50" w:after="157" w:afterLines="50"/>
              <w:jc w:val="center"/>
              <w:rPr>
                <w:rFonts w:hint="default" w:ascii="Times New Roman" w:hAnsi="Times New Roman" w:cs="Times New Roman" w:eastAsiaTheme="minorEastAsia"/>
                <w:spacing w:val="0"/>
                <w:kern w:val="2"/>
                <w:sz w:val="21"/>
                <w:szCs w:val="21"/>
                <w:vertAlign w:val="baseline"/>
                <w:lang w:val="en-US" w:eastAsia="zh-CN" w:bidi="ar"/>
              </w:rPr>
            </w:pPr>
            <w:r>
              <w:rPr>
                <w:rFonts w:hint="default" w:ascii="Times New Roman" w:hAnsi="Times New Roman" w:cs="Times New Roman" w:eastAsiaTheme="minorEastAsia"/>
                <w:spacing w:val="0"/>
                <w:kern w:val="2"/>
                <w:sz w:val="21"/>
                <w:szCs w:val="21"/>
                <w:vertAlign w:val="baseline"/>
                <w:lang w:val="en-US" w:eastAsia="zh-CN" w:bidi="ar"/>
              </w:rPr>
              <w:t>新蒲新区</w:t>
            </w:r>
          </w:p>
        </w:tc>
      </w:tr>
    </w:tbl>
    <w:p w14:paraId="5BFE56B4">
      <w:pPr>
        <w:jc w:val="center"/>
        <w:rPr>
          <w:rFonts w:hint="default" w:ascii="Times New Roman" w:hAnsi="Times New Roman" w:eastAsia="方正小标宋简体" w:cs="Times New Roman"/>
          <w:spacing w:val="0"/>
          <w:kern w:val="2"/>
          <w:sz w:val="44"/>
          <w:szCs w:val="44"/>
          <w:lang w:val="en-US" w:eastAsia="zh-CN" w:bidi="ar"/>
        </w:rPr>
      </w:pPr>
    </w:p>
    <w:p w14:paraId="296AB4B2">
      <w:pPr>
        <w:jc w:val="center"/>
        <w:rPr>
          <w:rFonts w:hint="default" w:ascii="Times New Roman" w:hAnsi="Times New Roman" w:eastAsia="方正小标宋简体" w:cs="Times New Roman"/>
          <w:sz w:val="44"/>
          <w:szCs w:val="44"/>
          <w:lang w:val="en-US" w:eastAsia="zh-CN" w:bidi="ar"/>
        </w:rPr>
      </w:pPr>
    </w:p>
    <w:p w14:paraId="2C9BB8CC">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p>
    <w:p w14:paraId="24720B58">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2</w:t>
      </w:r>
    </w:p>
    <w:p w14:paraId="3824685F">
      <w:pPr>
        <w:rPr>
          <w:rFonts w:hint="default" w:ascii="Times New Roman" w:hAnsi="Times New Roman" w:eastAsia="宋体" w:cs="Times New Roman"/>
          <w:sz w:val="32"/>
          <w:szCs w:val="32"/>
          <w:lang w:val="en-US" w:eastAsia="zh-CN"/>
        </w:rPr>
      </w:pPr>
    </w:p>
    <w:p w14:paraId="1C0747D1">
      <w:pPr>
        <w:spacing w:line="72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XX市州</w:t>
      </w:r>
      <w:r>
        <w:rPr>
          <w:rFonts w:hint="eastAsia" w:ascii="Times New Roman" w:hAnsi="Times New Roman" w:eastAsia="方正小标宋简体" w:cs="Times New Roman"/>
          <w:sz w:val="44"/>
          <w:szCs w:val="44"/>
          <w:lang w:val="en-US" w:eastAsia="zh-CN"/>
        </w:rPr>
        <w:t>/县区</w:t>
      </w:r>
      <w:r>
        <w:rPr>
          <w:rFonts w:hint="default" w:ascii="Times New Roman" w:hAnsi="Times New Roman" w:eastAsia="方正小标宋简体" w:cs="Times New Roman"/>
          <w:sz w:val="44"/>
          <w:szCs w:val="44"/>
          <w:lang w:val="en-US" w:eastAsia="zh-CN"/>
        </w:rPr>
        <w:t>关于融资租赁公司</w:t>
      </w:r>
      <w:r>
        <w:rPr>
          <w:rFonts w:hint="default" w:ascii="Times New Roman" w:hAnsi="Times New Roman" w:eastAsia="方正小标宋简体" w:cs="Times New Roman"/>
          <w:sz w:val="44"/>
          <w:szCs w:val="44"/>
          <w:lang w:val="en-US" w:eastAsia="zh-CN"/>
        </w:rPr>
        <w:br w:type="textWrapping"/>
      </w:r>
      <w:r>
        <w:rPr>
          <w:rFonts w:hint="default" w:ascii="Times New Roman" w:hAnsi="Times New Roman" w:eastAsia="方正小标宋简体" w:cs="Times New Roman"/>
          <w:sz w:val="44"/>
          <w:szCs w:val="44"/>
          <w:lang w:val="en-US" w:eastAsia="zh-CN"/>
        </w:rPr>
        <w:t>年审资料有关情况的报告</w:t>
      </w:r>
    </w:p>
    <w:p w14:paraId="34836E4D">
      <w:pPr>
        <w:rPr>
          <w:rFonts w:hint="default" w:ascii="Times New Roman" w:hAnsi="Times New Roman" w:eastAsia="宋体" w:cs="Times New Roman"/>
          <w:sz w:val="32"/>
          <w:szCs w:val="32"/>
          <w:lang w:val="en-US" w:eastAsia="zh-CN"/>
        </w:rPr>
      </w:pPr>
    </w:p>
    <w:p w14:paraId="1626E316">
      <w:pP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X市州地方金融管理部门/</w:t>
      </w:r>
      <w:r>
        <w:rPr>
          <w:rFonts w:hint="default" w:ascii="Times New Roman" w:hAnsi="Times New Roman" w:eastAsia="仿宋_GB2312" w:cs="Times New Roman"/>
          <w:sz w:val="32"/>
          <w:szCs w:val="32"/>
          <w:lang w:val="en-US" w:eastAsia="zh-CN"/>
        </w:rPr>
        <w:t>省地方金融管理局：</w:t>
      </w:r>
    </w:p>
    <w:p w14:paraId="438630FD">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截至2024年12月末，本行政区域内应当参加2024年度年审的融资租赁公司共计XX家。根据《关于开展2024年度贵州省融资租赁公司分类监管评级审查工作的通知》（黔金管通〔2025〕X号）有关要求，截至2025年5月XX日，XX家融资租赁公司未向XX地方金融管理部门提交年审资料，XX家融资租赁公司已向XX地方金融管理部门提交的年审资料（附件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）。现将XX家融资租赁公司年审资料</w:t>
      </w:r>
      <w:r>
        <w:rPr>
          <w:rFonts w:hint="eastAsia" w:ascii="Times New Roman" w:hAnsi="Times New Roman" w:eastAsia="仿宋_GB2312" w:cs="Times New Roman"/>
          <w:sz w:val="32"/>
          <w:szCs w:val="32"/>
          <w:lang w:val="en-US" w:eastAsia="zh-CN"/>
        </w:rPr>
        <w:t>连同我单位及各县级地方金融管理部门的评价意见（附件2-2）表一并</w:t>
      </w:r>
      <w:r>
        <w:rPr>
          <w:rFonts w:hint="default" w:ascii="Times New Roman" w:hAnsi="Times New Roman" w:eastAsia="仿宋_GB2312" w:cs="Times New Roman"/>
          <w:sz w:val="32"/>
          <w:szCs w:val="32"/>
          <w:lang w:val="en-US" w:eastAsia="zh-CN"/>
        </w:rPr>
        <w:t>报送省地方金融管理局（附件2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）予以审查。</w:t>
      </w:r>
    </w:p>
    <w:p w14:paraId="399D853D">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特此报告。</w:t>
      </w:r>
    </w:p>
    <w:p w14:paraId="05FD0147">
      <w:pPr>
        <w:ind w:firstLine="640" w:firstLineChars="200"/>
        <w:rPr>
          <w:rFonts w:hint="default" w:ascii="Times New Roman" w:hAnsi="Times New Roman" w:eastAsia="仿宋_GB2312" w:cs="Times New Roman"/>
          <w:sz w:val="32"/>
          <w:szCs w:val="32"/>
          <w:lang w:val="en-US" w:eastAsia="zh-CN"/>
        </w:rPr>
      </w:pPr>
    </w:p>
    <w:p w14:paraId="03B9DD5C">
      <w:pPr>
        <w:ind w:firstLine="640" w:firstLineChars="200"/>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pacing w:val="-20"/>
          <w:sz w:val="32"/>
          <w:szCs w:val="32"/>
          <w:lang w:val="en-US" w:eastAsia="zh-CN"/>
        </w:rPr>
        <w:t>XX市州</w:t>
      </w:r>
      <w:r>
        <w:rPr>
          <w:rFonts w:hint="eastAsia" w:ascii="Times New Roman" w:hAnsi="Times New Roman" w:eastAsia="仿宋_GB2312" w:cs="Times New Roman"/>
          <w:spacing w:val="-20"/>
          <w:sz w:val="32"/>
          <w:szCs w:val="32"/>
          <w:lang w:val="en-US" w:eastAsia="zh-CN"/>
        </w:rPr>
        <w:t>/县区</w:t>
      </w:r>
      <w:r>
        <w:rPr>
          <w:rFonts w:hint="default" w:ascii="Times New Roman" w:hAnsi="Times New Roman" w:eastAsia="仿宋_GB2312" w:cs="Times New Roman"/>
          <w:spacing w:val="-20"/>
          <w:sz w:val="32"/>
          <w:szCs w:val="32"/>
          <w:lang w:val="en-US" w:eastAsia="zh-CN"/>
        </w:rPr>
        <w:t>融资租赁公司年审资料提交明细表</w:t>
      </w:r>
    </w:p>
    <w:p w14:paraId="154BCB75">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2-2.XX融资租赁公司2024年度县级评价表</w:t>
      </w:r>
    </w:p>
    <w:p w14:paraId="4030B6CF">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2-3.XX融资租赁公司2024年度市级评价表</w:t>
      </w:r>
    </w:p>
    <w:p w14:paraId="7549EA0D">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.已提交的融资租赁公司年审资料</w:t>
      </w:r>
      <w:r>
        <w:rPr>
          <w:rFonts w:hint="eastAsia" w:ascii="Times New Roman" w:hAnsi="Times New Roman" w:eastAsia="仿宋_GB2312" w:cs="Times New Roman"/>
          <w:sz w:val="32"/>
          <w:szCs w:val="32"/>
          <w:lang w:val="en-US" w:eastAsia="zh-CN"/>
        </w:rPr>
        <w:t>（略）</w:t>
      </w:r>
    </w:p>
    <w:p w14:paraId="55FDC6EF">
      <w:pPr>
        <w:ind w:firstLine="640" w:firstLineChars="200"/>
        <w:rPr>
          <w:rFonts w:hint="default" w:ascii="Times New Roman" w:hAnsi="Times New Roman" w:eastAsia="仿宋_GB2312" w:cs="Times New Roman"/>
          <w:sz w:val="32"/>
          <w:szCs w:val="32"/>
          <w:lang w:val="en-US" w:eastAsia="zh-CN"/>
        </w:rPr>
      </w:pPr>
    </w:p>
    <w:p w14:paraId="3975BA02">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XX地方金融管理部门（公章）</w:t>
      </w:r>
    </w:p>
    <w:p w14:paraId="25D1D0A8">
      <w:pPr>
        <w:ind w:firstLine="5440" w:firstLineChars="1700"/>
        <w:rPr>
          <w:rFonts w:hint="default" w:ascii="Times New Roman" w:hAnsi="Times New Roman" w:eastAsia="宋体" w:cs="Times New Roman"/>
          <w:sz w:val="32"/>
          <w:szCs w:val="32"/>
          <w:lang w:val="en-US" w:eastAsia="zh-CN"/>
        </w:rPr>
      </w:pPr>
      <w:r>
        <w:rPr>
          <w:rFonts w:hint="default" w:ascii="Times New Roman" w:hAnsi="Times New Roman" w:eastAsia="仿宋_GB2312" w:cs="Times New Roman"/>
          <w:sz w:val="32"/>
          <w:szCs w:val="32"/>
          <w:lang w:val="en-US" w:eastAsia="zh-CN"/>
        </w:rPr>
        <w:t xml:space="preserve"> 2025年  月  日</w:t>
      </w:r>
    </w:p>
    <w:p w14:paraId="578BDFB3">
      <w:pPr>
        <w:ind w:firstLine="0" w:firstLineChars="0"/>
        <w:rPr>
          <w:rFonts w:hint="default" w:ascii="Times New Roman" w:hAnsi="Times New Roman" w:eastAsia="仿宋_GB2312" w:cs="Times New Roman"/>
          <w:sz w:val="32"/>
          <w:szCs w:val="32"/>
          <w:lang w:val="en-US" w:eastAsia="zh-CN"/>
        </w:rPr>
      </w:pPr>
    </w:p>
    <w:p w14:paraId="7EE8E9D8">
      <w:pPr>
        <w:ind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（联系人：XXX ，联系电话：XXXXXX ）</w:t>
      </w:r>
    </w:p>
    <w:p w14:paraId="4CCED904">
      <w:pPr>
        <w:ind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14:paraId="3F601942">
      <w:pPr>
        <w:ind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lang w:val="en-US" w:eastAsia="zh-CN"/>
        </w:rPr>
        <w:t>1</w:t>
      </w:r>
    </w:p>
    <w:p w14:paraId="6EE58EE5">
      <w:pPr>
        <w:ind w:firstLine="0" w:firstLineChars="0"/>
        <w:jc w:val="center"/>
        <w:rPr>
          <w:rFonts w:hint="default" w:ascii="Times New Roman" w:hAnsi="Times New Roman" w:eastAsia="方正小标宋简体" w:cs="Times New Roman"/>
          <w:sz w:val="44"/>
          <w:szCs w:val="44"/>
          <w:lang w:val="en-US" w:eastAsia="zh-CN"/>
        </w:rPr>
      </w:pPr>
    </w:p>
    <w:p w14:paraId="4FC736CD">
      <w:pPr>
        <w:spacing w:line="720" w:lineRule="exact"/>
        <w:ind w:firstLine="0" w:firstLineChars="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XX市州</w:t>
      </w:r>
      <w:r>
        <w:rPr>
          <w:rFonts w:hint="eastAsia" w:ascii="Times New Roman" w:hAnsi="Times New Roman" w:eastAsia="方正小标宋简体" w:cs="Times New Roman"/>
          <w:sz w:val="44"/>
          <w:szCs w:val="44"/>
          <w:lang w:val="en-US" w:eastAsia="zh-CN"/>
        </w:rPr>
        <w:t>/县区</w:t>
      </w:r>
      <w:r>
        <w:rPr>
          <w:rFonts w:hint="default" w:ascii="Times New Roman" w:hAnsi="Times New Roman" w:eastAsia="方正小标宋简体" w:cs="Times New Roman"/>
          <w:sz w:val="44"/>
          <w:szCs w:val="44"/>
          <w:lang w:val="en-US" w:eastAsia="zh-CN"/>
        </w:rPr>
        <w:t>融资租赁公司</w:t>
      </w:r>
      <w:r>
        <w:rPr>
          <w:rFonts w:hint="default" w:ascii="Times New Roman" w:hAnsi="Times New Roman" w:eastAsia="方正小标宋简体" w:cs="Times New Roman"/>
          <w:sz w:val="44"/>
          <w:szCs w:val="44"/>
          <w:lang w:val="en-US" w:eastAsia="zh-CN"/>
        </w:rPr>
        <w:br w:type="textWrapping"/>
      </w:r>
      <w:r>
        <w:rPr>
          <w:rFonts w:hint="default" w:ascii="Times New Roman" w:hAnsi="Times New Roman" w:eastAsia="方正小标宋简体" w:cs="Times New Roman"/>
          <w:sz w:val="44"/>
          <w:szCs w:val="44"/>
          <w:lang w:val="en-US" w:eastAsia="zh-CN"/>
        </w:rPr>
        <w:t>年审资料提交明细表</w:t>
      </w:r>
    </w:p>
    <w:p w14:paraId="33F4F10A">
      <w:pPr>
        <w:ind w:firstLine="0" w:firstLineChars="0"/>
        <w:jc w:val="center"/>
        <w:rPr>
          <w:rFonts w:hint="default" w:ascii="Times New Roman" w:hAnsi="Times New Roman" w:eastAsia="方正小标宋简体" w:cs="Times New Roman"/>
          <w:sz w:val="44"/>
          <w:szCs w:val="44"/>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2682"/>
        <w:gridCol w:w="2131"/>
        <w:gridCol w:w="2131"/>
      </w:tblGrid>
      <w:tr w14:paraId="6761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78" w:type="dxa"/>
            <w:vAlign w:val="center"/>
          </w:tcPr>
          <w:p w14:paraId="1082A823">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公司名称</w:t>
            </w:r>
          </w:p>
        </w:tc>
        <w:tc>
          <w:tcPr>
            <w:tcW w:w="2682" w:type="dxa"/>
            <w:vAlign w:val="center"/>
          </w:tcPr>
          <w:p w14:paraId="49EF017A">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是否已提交年审资料</w:t>
            </w:r>
          </w:p>
        </w:tc>
        <w:tc>
          <w:tcPr>
            <w:tcW w:w="2131" w:type="dxa"/>
            <w:vAlign w:val="center"/>
          </w:tcPr>
          <w:p w14:paraId="6453B1BE">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年审资料</w:t>
            </w:r>
          </w:p>
        </w:tc>
        <w:tc>
          <w:tcPr>
            <w:tcW w:w="2131" w:type="dxa"/>
            <w:vAlign w:val="center"/>
          </w:tcPr>
          <w:p w14:paraId="56006742">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备注</w:t>
            </w:r>
          </w:p>
        </w:tc>
      </w:tr>
      <w:tr w14:paraId="514C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78" w:type="dxa"/>
            <w:vAlign w:val="center"/>
          </w:tcPr>
          <w:p w14:paraId="13415353">
            <w:pPr>
              <w:jc w:val="center"/>
              <w:rPr>
                <w:rFonts w:hint="default" w:ascii="Times New Roman" w:hAnsi="Times New Roman" w:eastAsia="方正小标宋简体" w:cs="Times New Roman"/>
                <w:sz w:val="24"/>
                <w:szCs w:val="24"/>
                <w:vertAlign w:val="baseline"/>
                <w:lang w:val="en-US" w:eastAsia="zh-CN"/>
              </w:rPr>
            </w:pPr>
          </w:p>
        </w:tc>
        <w:tc>
          <w:tcPr>
            <w:tcW w:w="2682" w:type="dxa"/>
            <w:vAlign w:val="center"/>
          </w:tcPr>
          <w:p w14:paraId="7124411F">
            <w:pPr>
              <w:jc w:val="center"/>
              <w:rPr>
                <w:rFonts w:hint="default" w:ascii="Times New Roman" w:hAnsi="Times New Roman" w:eastAsia="方正小标宋简体" w:cs="Times New Roman"/>
                <w:sz w:val="24"/>
                <w:szCs w:val="24"/>
                <w:vertAlign w:val="baseline"/>
                <w:lang w:val="en-US" w:eastAsia="zh-CN"/>
              </w:rPr>
            </w:pPr>
          </w:p>
        </w:tc>
        <w:tc>
          <w:tcPr>
            <w:tcW w:w="2131" w:type="dxa"/>
            <w:vAlign w:val="center"/>
          </w:tcPr>
          <w:p w14:paraId="4DF89EB5">
            <w:pPr>
              <w:jc w:val="center"/>
              <w:rPr>
                <w:rFonts w:hint="default" w:ascii="Times New Roman" w:hAnsi="Times New Roman" w:eastAsia="方正小标宋简体" w:cs="Times New Roman"/>
                <w:sz w:val="24"/>
                <w:szCs w:val="24"/>
                <w:vertAlign w:val="baseline"/>
                <w:lang w:val="en-US" w:eastAsia="zh-CN"/>
              </w:rPr>
            </w:pPr>
            <w:r>
              <w:rPr>
                <w:rFonts w:hint="eastAsia" w:ascii="Times New Roman" w:hAnsi="Times New Roman" w:eastAsia="方正小标宋简体" w:cs="Times New Roman"/>
                <w:sz w:val="24"/>
                <w:szCs w:val="24"/>
                <w:vertAlign w:val="baseline"/>
                <w:lang w:val="en-US" w:eastAsia="zh-CN"/>
              </w:rPr>
              <w:t>共计</w:t>
            </w:r>
            <w:r>
              <w:rPr>
                <w:rFonts w:hint="default" w:ascii="Times New Roman" w:hAnsi="Times New Roman" w:eastAsia="方正小标宋简体" w:cs="Times New Roman"/>
                <w:sz w:val="24"/>
                <w:szCs w:val="24"/>
                <w:vertAlign w:val="baseline"/>
                <w:lang w:val="en-US" w:eastAsia="zh-CN"/>
              </w:rPr>
              <w:t>XX</w:t>
            </w:r>
            <w:r>
              <w:rPr>
                <w:rFonts w:hint="eastAsia" w:ascii="Times New Roman" w:hAnsi="Times New Roman" w:eastAsia="方正小标宋简体" w:cs="Times New Roman"/>
                <w:sz w:val="24"/>
                <w:szCs w:val="24"/>
                <w:vertAlign w:val="baseline"/>
                <w:lang w:val="en-US" w:eastAsia="zh-CN"/>
              </w:rPr>
              <w:t>本</w:t>
            </w:r>
            <w:r>
              <w:rPr>
                <w:rFonts w:hint="default" w:ascii="Times New Roman" w:hAnsi="Times New Roman" w:eastAsia="方正小标宋简体" w:cs="Times New Roman"/>
                <w:sz w:val="24"/>
                <w:szCs w:val="24"/>
                <w:vertAlign w:val="baseline"/>
                <w:lang w:val="en-US" w:eastAsia="zh-CN"/>
              </w:rPr>
              <w:t>XX页</w:t>
            </w:r>
          </w:p>
        </w:tc>
        <w:tc>
          <w:tcPr>
            <w:tcW w:w="2131" w:type="dxa"/>
            <w:vAlign w:val="center"/>
          </w:tcPr>
          <w:p w14:paraId="382D6342">
            <w:pPr>
              <w:jc w:val="center"/>
              <w:rPr>
                <w:rFonts w:hint="default" w:ascii="Times New Roman" w:hAnsi="Times New Roman" w:eastAsia="方正小标宋简体" w:cs="Times New Roman"/>
                <w:sz w:val="24"/>
                <w:szCs w:val="24"/>
                <w:vertAlign w:val="baseline"/>
                <w:lang w:val="en-US" w:eastAsia="zh-CN"/>
              </w:rPr>
            </w:pPr>
          </w:p>
        </w:tc>
      </w:tr>
      <w:tr w14:paraId="1827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78" w:type="dxa"/>
            <w:vAlign w:val="center"/>
          </w:tcPr>
          <w:p w14:paraId="2B5C8DFD">
            <w:pPr>
              <w:jc w:val="center"/>
              <w:rPr>
                <w:rFonts w:hint="default" w:ascii="Times New Roman" w:hAnsi="Times New Roman" w:eastAsia="方正小标宋简体" w:cs="Times New Roman"/>
                <w:sz w:val="24"/>
                <w:szCs w:val="24"/>
                <w:vertAlign w:val="baseline"/>
                <w:lang w:val="en-US" w:eastAsia="zh-CN"/>
              </w:rPr>
            </w:pPr>
          </w:p>
        </w:tc>
        <w:tc>
          <w:tcPr>
            <w:tcW w:w="2682" w:type="dxa"/>
            <w:vAlign w:val="center"/>
          </w:tcPr>
          <w:p w14:paraId="3C12A298">
            <w:pPr>
              <w:jc w:val="center"/>
              <w:rPr>
                <w:rFonts w:hint="default" w:ascii="Times New Roman" w:hAnsi="Times New Roman" w:eastAsia="方正小标宋简体" w:cs="Times New Roman"/>
                <w:sz w:val="24"/>
                <w:szCs w:val="24"/>
                <w:vertAlign w:val="baseline"/>
                <w:lang w:val="en-US" w:eastAsia="zh-CN"/>
              </w:rPr>
            </w:pPr>
          </w:p>
        </w:tc>
        <w:tc>
          <w:tcPr>
            <w:tcW w:w="2131" w:type="dxa"/>
            <w:vAlign w:val="center"/>
          </w:tcPr>
          <w:p w14:paraId="5FFCC7DB">
            <w:pPr>
              <w:jc w:val="center"/>
              <w:rPr>
                <w:rFonts w:hint="default" w:ascii="Times New Roman" w:hAnsi="Times New Roman" w:eastAsia="方正小标宋简体" w:cs="Times New Roman"/>
                <w:sz w:val="24"/>
                <w:szCs w:val="24"/>
                <w:vertAlign w:val="baseline"/>
                <w:lang w:val="en-US" w:eastAsia="zh-CN"/>
              </w:rPr>
            </w:pPr>
          </w:p>
        </w:tc>
        <w:tc>
          <w:tcPr>
            <w:tcW w:w="2131" w:type="dxa"/>
            <w:vAlign w:val="center"/>
          </w:tcPr>
          <w:p w14:paraId="218BB4BA">
            <w:pPr>
              <w:jc w:val="center"/>
              <w:rPr>
                <w:rFonts w:hint="default" w:ascii="Times New Roman" w:hAnsi="Times New Roman" w:eastAsia="方正小标宋简体" w:cs="Times New Roman"/>
                <w:sz w:val="24"/>
                <w:szCs w:val="24"/>
                <w:vertAlign w:val="baseline"/>
                <w:lang w:val="en-US" w:eastAsia="zh-CN"/>
              </w:rPr>
            </w:pPr>
          </w:p>
        </w:tc>
      </w:tr>
      <w:tr w14:paraId="3B43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78" w:type="dxa"/>
            <w:vAlign w:val="center"/>
          </w:tcPr>
          <w:p w14:paraId="6680F1D2">
            <w:pPr>
              <w:jc w:val="center"/>
              <w:rPr>
                <w:rFonts w:hint="default" w:ascii="Times New Roman" w:hAnsi="Times New Roman" w:eastAsia="方正小标宋简体" w:cs="Times New Roman"/>
                <w:sz w:val="24"/>
                <w:szCs w:val="24"/>
                <w:vertAlign w:val="baseline"/>
                <w:lang w:val="en-US" w:eastAsia="zh-CN"/>
              </w:rPr>
            </w:pPr>
          </w:p>
        </w:tc>
        <w:tc>
          <w:tcPr>
            <w:tcW w:w="2682" w:type="dxa"/>
            <w:vAlign w:val="center"/>
          </w:tcPr>
          <w:p w14:paraId="2A34638A">
            <w:pPr>
              <w:jc w:val="center"/>
              <w:rPr>
                <w:rFonts w:hint="default" w:ascii="Times New Roman" w:hAnsi="Times New Roman" w:eastAsia="方正小标宋简体" w:cs="Times New Roman"/>
                <w:sz w:val="24"/>
                <w:szCs w:val="24"/>
                <w:vertAlign w:val="baseline"/>
                <w:lang w:val="en-US" w:eastAsia="zh-CN"/>
              </w:rPr>
            </w:pPr>
          </w:p>
        </w:tc>
        <w:tc>
          <w:tcPr>
            <w:tcW w:w="2131" w:type="dxa"/>
            <w:vAlign w:val="center"/>
          </w:tcPr>
          <w:p w14:paraId="460E0718">
            <w:pPr>
              <w:jc w:val="center"/>
              <w:rPr>
                <w:rFonts w:hint="default" w:ascii="Times New Roman" w:hAnsi="Times New Roman" w:eastAsia="方正小标宋简体" w:cs="Times New Roman"/>
                <w:sz w:val="24"/>
                <w:szCs w:val="24"/>
                <w:vertAlign w:val="baseline"/>
                <w:lang w:val="en-US" w:eastAsia="zh-CN"/>
              </w:rPr>
            </w:pPr>
          </w:p>
        </w:tc>
        <w:tc>
          <w:tcPr>
            <w:tcW w:w="2131" w:type="dxa"/>
            <w:vAlign w:val="center"/>
          </w:tcPr>
          <w:p w14:paraId="32A5E8A8">
            <w:pPr>
              <w:jc w:val="center"/>
              <w:rPr>
                <w:rFonts w:hint="default" w:ascii="Times New Roman" w:hAnsi="Times New Roman" w:eastAsia="方正小标宋简体" w:cs="Times New Roman"/>
                <w:sz w:val="24"/>
                <w:szCs w:val="24"/>
                <w:vertAlign w:val="baseline"/>
                <w:lang w:val="en-US" w:eastAsia="zh-CN"/>
              </w:rPr>
            </w:pPr>
          </w:p>
        </w:tc>
      </w:tr>
      <w:tr w14:paraId="6B99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78" w:type="dxa"/>
            <w:vAlign w:val="center"/>
          </w:tcPr>
          <w:p w14:paraId="32FAC657">
            <w:pPr>
              <w:jc w:val="center"/>
              <w:rPr>
                <w:rFonts w:hint="default" w:ascii="Times New Roman" w:hAnsi="Times New Roman" w:eastAsia="方正小标宋简体" w:cs="Times New Roman"/>
                <w:sz w:val="24"/>
                <w:szCs w:val="24"/>
                <w:vertAlign w:val="baseline"/>
                <w:lang w:val="en-US" w:eastAsia="zh-CN"/>
              </w:rPr>
            </w:pPr>
          </w:p>
        </w:tc>
        <w:tc>
          <w:tcPr>
            <w:tcW w:w="2682" w:type="dxa"/>
            <w:vAlign w:val="center"/>
          </w:tcPr>
          <w:p w14:paraId="23558CF8">
            <w:pPr>
              <w:jc w:val="center"/>
              <w:rPr>
                <w:rFonts w:hint="default" w:ascii="Times New Roman" w:hAnsi="Times New Roman" w:eastAsia="方正小标宋简体" w:cs="Times New Roman"/>
                <w:sz w:val="24"/>
                <w:szCs w:val="24"/>
                <w:vertAlign w:val="baseline"/>
                <w:lang w:val="en-US" w:eastAsia="zh-CN"/>
              </w:rPr>
            </w:pPr>
          </w:p>
        </w:tc>
        <w:tc>
          <w:tcPr>
            <w:tcW w:w="2131" w:type="dxa"/>
            <w:vAlign w:val="center"/>
          </w:tcPr>
          <w:p w14:paraId="3375171B">
            <w:pPr>
              <w:jc w:val="center"/>
              <w:rPr>
                <w:rFonts w:hint="default" w:ascii="Times New Roman" w:hAnsi="Times New Roman" w:eastAsia="方正小标宋简体" w:cs="Times New Roman"/>
                <w:sz w:val="24"/>
                <w:szCs w:val="24"/>
                <w:vertAlign w:val="baseline"/>
                <w:lang w:val="en-US" w:eastAsia="zh-CN"/>
              </w:rPr>
            </w:pPr>
          </w:p>
        </w:tc>
        <w:tc>
          <w:tcPr>
            <w:tcW w:w="2131" w:type="dxa"/>
            <w:vAlign w:val="center"/>
          </w:tcPr>
          <w:p w14:paraId="4F72FFB1">
            <w:pPr>
              <w:jc w:val="center"/>
              <w:rPr>
                <w:rFonts w:hint="default" w:ascii="Times New Roman" w:hAnsi="Times New Roman" w:eastAsia="方正小标宋简体" w:cs="Times New Roman"/>
                <w:sz w:val="24"/>
                <w:szCs w:val="24"/>
                <w:vertAlign w:val="baseline"/>
                <w:lang w:val="en-US" w:eastAsia="zh-CN"/>
              </w:rPr>
            </w:pPr>
          </w:p>
        </w:tc>
      </w:tr>
    </w:tbl>
    <w:p w14:paraId="410C171B">
      <w:pPr>
        <w:ind w:firstLine="0" w:firstLineChars="0"/>
        <w:jc w:val="center"/>
        <w:rPr>
          <w:rFonts w:hint="default" w:ascii="Times New Roman" w:hAnsi="Times New Roman" w:eastAsia="方正小标宋简体" w:cs="Times New Roman"/>
          <w:sz w:val="44"/>
          <w:szCs w:val="44"/>
          <w:lang w:val="en-US" w:eastAsia="zh-CN"/>
        </w:rPr>
      </w:pPr>
    </w:p>
    <w:p w14:paraId="4EB58DFB">
      <w:pPr>
        <w:ind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14:paraId="5D2094C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附件2-2</w:t>
      </w:r>
    </w:p>
    <w:p w14:paraId="767F57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36"/>
          <w:szCs w:val="36"/>
          <w:lang w:val="en-US" w:eastAsia="zh-CN" w:bidi="ar"/>
        </w:rPr>
      </w:pPr>
    </w:p>
    <w:p w14:paraId="24D96C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36"/>
          <w:szCs w:val="36"/>
          <w:lang w:val="en-US" w:eastAsia="zh-CN" w:bidi="ar"/>
        </w:rPr>
      </w:pPr>
      <w:r>
        <w:rPr>
          <w:rFonts w:hint="eastAsia" w:ascii="方正小标宋简体" w:hAnsi="方正小标宋简体" w:eastAsia="方正小标宋简体" w:cs="方正小标宋简体"/>
          <w:kern w:val="2"/>
          <w:sz w:val="36"/>
          <w:szCs w:val="36"/>
          <w:lang w:val="en-US" w:eastAsia="zh-CN" w:bidi="ar"/>
        </w:rPr>
        <w:t>XX融资租赁公司2024年度县级评价表</w:t>
      </w:r>
    </w:p>
    <w:p w14:paraId="53F282A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kern w:val="2"/>
          <w:sz w:val="18"/>
          <w:szCs w:val="18"/>
          <w:lang w:val="en-US" w:eastAsia="zh-CN" w:bidi="ar"/>
        </w:rPr>
      </w:pPr>
    </w:p>
    <w:p w14:paraId="59840EF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kern w:val="2"/>
          <w:sz w:val="18"/>
          <w:szCs w:val="18"/>
          <w:lang w:val="en-US" w:eastAsia="zh-CN" w:bidi="ar"/>
        </w:rPr>
      </w:pPr>
      <w:r>
        <w:rPr>
          <w:rFonts w:hint="eastAsia" w:asciiTheme="minorEastAsia" w:hAnsiTheme="minorEastAsia" w:cstheme="minorEastAsia"/>
          <w:kern w:val="2"/>
          <w:sz w:val="18"/>
          <w:szCs w:val="18"/>
          <w:lang w:val="en-US" w:eastAsia="zh-CN" w:bidi="ar"/>
        </w:rPr>
        <w:t xml:space="preserve">填报单位：县级地方金融管理部门（公章）：                           </w:t>
      </w:r>
    </w:p>
    <w:p w14:paraId="11F2B5B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kern w:val="2"/>
          <w:sz w:val="18"/>
          <w:szCs w:val="18"/>
          <w:lang w:val="en-US" w:eastAsia="zh-CN" w:bidi="ar"/>
        </w:rPr>
      </w:pP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1"/>
        <w:gridCol w:w="2129"/>
        <w:gridCol w:w="2131"/>
      </w:tblGrid>
      <w:tr w14:paraId="6405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0B9F94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2"/>
                <w:sz w:val="18"/>
                <w:szCs w:val="18"/>
                <w:vertAlign w:val="baseline"/>
                <w:lang w:val="en-US" w:eastAsia="zh-CN" w:bidi="ar"/>
              </w:rPr>
            </w:pPr>
            <w:r>
              <w:rPr>
                <w:rFonts w:hint="eastAsia" w:ascii="黑体" w:hAnsi="黑体" w:eastAsia="黑体" w:cs="黑体"/>
                <w:kern w:val="2"/>
                <w:sz w:val="18"/>
                <w:szCs w:val="18"/>
                <w:vertAlign w:val="baseline"/>
                <w:lang w:val="en-US" w:eastAsia="zh-CN" w:bidi="ar"/>
              </w:rPr>
              <w:t>评价项目</w:t>
            </w:r>
          </w:p>
        </w:tc>
        <w:tc>
          <w:tcPr>
            <w:tcW w:w="1249" w:type="pct"/>
          </w:tcPr>
          <w:p w14:paraId="714665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2"/>
                <w:sz w:val="18"/>
                <w:szCs w:val="18"/>
                <w:vertAlign w:val="baseline"/>
                <w:lang w:val="en-US" w:eastAsia="zh-CN" w:bidi="ar"/>
              </w:rPr>
            </w:pPr>
            <w:r>
              <w:rPr>
                <w:rFonts w:hint="eastAsia" w:ascii="黑体" w:hAnsi="黑体" w:eastAsia="黑体" w:cs="黑体"/>
                <w:kern w:val="2"/>
                <w:sz w:val="18"/>
                <w:szCs w:val="18"/>
                <w:vertAlign w:val="baseline"/>
                <w:lang w:val="en-US" w:eastAsia="zh-CN" w:bidi="ar"/>
              </w:rPr>
              <w:t>评价具体内容</w:t>
            </w:r>
          </w:p>
        </w:tc>
        <w:tc>
          <w:tcPr>
            <w:tcW w:w="1249" w:type="pct"/>
          </w:tcPr>
          <w:p w14:paraId="23942B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2"/>
                <w:sz w:val="18"/>
                <w:szCs w:val="18"/>
                <w:vertAlign w:val="baseline"/>
                <w:lang w:val="en-US" w:eastAsia="zh-CN" w:bidi="ar"/>
              </w:rPr>
            </w:pPr>
            <w:r>
              <w:rPr>
                <w:rFonts w:hint="eastAsia" w:ascii="黑体" w:hAnsi="黑体" w:eastAsia="黑体" w:cs="黑体"/>
                <w:kern w:val="2"/>
                <w:sz w:val="18"/>
                <w:szCs w:val="18"/>
                <w:vertAlign w:val="baseline"/>
                <w:lang w:val="en-US" w:eastAsia="zh-CN" w:bidi="ar"/>
              </w:rPr>
              <w:t>县级评级意见</w:t>
            </w:r>
          </w:p>
        </w:tc>
        <w:tc>
          <w:tcPr>
            <w:tcW w:w="1250" w:type="pct"/>
          </w:tcPr>
          <w:p w14:paraId="397DD4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2"/>
                <w:sz w:val="18"/>
                <w:szCs w:val="18"/>
                <w:vertAlign w:val="baseline"/>
                <w:lang w:val="en-US" w:eastAsia="zh-CN" w:bidi="ar"/>
              </w:rPr>
            </w:pPr>
            <w:r>
              <w:rPr>
                <w:rFonts w:hint="eastAsia" w:ascii="黑体" w:hAnsi="黑体" w:eastAsia="黑体" w:cs="黑体"/>
                <w:kern w:val="2"/>
                <w:sz w:val="18"/>
                <w:szCs w:val="18"/>
                <w:vertAlign w:val="baseline"/>
                <w:lang w:val="en-US" w:eastAsia="zh-CN" w:bidi="ar"/>
              </w:rPr>
              <w:t>意见说明材料名称</w:t>
            </w:r>
          </w:p>
        </w:tc>
      </w:tr>
      <w:tr w14:paraId="3199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tcPr>
          <w:p w14:paraId="0BEF40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一、配合监管</w:t>
            </w:r>
          </w:p>
        </w:tc>
        <w:tc>
          <w:tcPr>
            <w:tcW w:w="1249" w:type="pct"/>
          </w:tcPr>
          <w:p w14:paraId="76DD66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按规定报送</w:t>
            </w:r>
            <w:r>
              <w:rPr>
                <w:rFonts w:hint="eastAsia" w:asciiTheme="minorEastAsia" w:hAnsiTheme="minorEastAsia" w:cstheme="minorEastAsia"/>
                <w:kern w:val="2"/>
                <w:sz w:val="18"/>
                <w:szCs w:val="18"/>
                <w:vertAlign w:val="baseline"/>
                <w:lang w:val="en-US" w:eastAsia="zh-CN" w:bidi="ar"/>
              </w:rPr>
              <w:t>有关数据、材料等</w:t>
            </w:r>
          </w:p>
        </w:tc>
        <w:tc>
          <w:tcPr>
            <w:tcW w:w="1249" w:type="pct"/>
          </w:tcPr>
          <w:p w14:paraId="3A1BBD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tcPr>
          <w:p w14:paraId="1D074E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0FDD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Pr>
          <w:p w14:paraId="694DD0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49" w:type="pct"/>
          </w:tcPr>
          <w:p w14:paraId="79A5EF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按规定报告备案</w:t>
            </w:r>
          </w:p>
        </w:tc>
        <w:tc>
          <w:tcPr>
            <w:tcW w:w="1249" w:type="pct"/>
          </w:tcPr>
          <w:p w14:paraId="27744F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tcPr>
          <w:p w14:paraId="16E202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1C3E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Pr>
          <w:p w14:paraId="4C002A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49" w:type="pct"/>
          </w:tcPr>
          <w:p w14:paraId="60B90B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按规定申请行政许可</w:t>
            </w:r>
          </w:p>
        </w:tc>
        <w:tc>
          <w:tcPr>
            <w:tcW w:w="1249" w:type="pct"/>
          </w:tcPr>
          <w:p w14:paraId="528E5E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tcPr>
          <w:p w14:paraId="6D736E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1843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Pr>
          <w:p w14:paraId="531C6B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49" w:type="pct"/>
          </w:tcPr>
          <w:p w14:paraId="0C3ED5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配合现场检查</w:t>
            </w:r>
          </w:p>
        </w:tc>
        <w:tc>
          <w:tcPr>
            <w:tcW w:w="1249" w:type="pct"/>
          </w:tcPr>
          <w:p w14:paraId="12A57A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tcPr>
          <w:p w14:paraId="53E910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2EB8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Pr>
          <w:p w14:paraId="476431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49" w:type="pct"/>
          </w:tcPr>
          <w:p w14:paraId="21EC22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配合其他监管措施</w:t>
            </w:r>
          </w:p>
        </w:tc>
        <w:tc>
          <w:tcPr>
            <w:tcW w:w="1249" w:type="pct"/>
          </w:tcPr>
          <w:p w14:paraId="7DE07C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tcPr>
          <w:p w14:paraId="6D5DE2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6182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tcPr>
          <w:p w14:paraId="7671CB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二、日常监管中发现的问题</w:t>
            </w:r>
          </w:p>
        </w:tc>
        <w:tc>
          <w:tcPr>
            <w:tcW w:w="1249" w:type="pct"/>
          </w:tcPr>
          <w:p w14:paraId="2A3E57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非现场监管中发现的问题及整改情况</w:t>
            </w:r>
          </w:p>
        </w:tc>
        <w:tc>
          <w:tcPr>
            <w:tcW w:w="1249" w:type="pct"/>
          </w:tcPr>
          <w:p w14:paraId="115DC3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tcPr>
          <w:p w14:paraId="26A4BA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4DDE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Pr>
          <w:p w14:paraId="55E0A8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49" w:type="pct"/>
          </w:tcPr>
          <w:p w14:paraId="17C63D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现场检查中发现的问题及整改情况</w:t>
            </w:r>
          </w:p>
        </w:tc>
        <w:tc>
          <w:tcPr>
            <w:tcW w:w="1249" w:type="pct"/>
          </w:tcPr>
          <w:p w14:paraId="550D6B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tcPr>
          <w:p w14:paraId="4CB27F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06FA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Pr>
          <w:p w14:paraId="442093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49" w:type="pct"/>
          </w:tcPr>
          <w:p w14:paraId="464F34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采取其他监管措施中发现的问题及整改情况</w:t>
            </w:r>
          </w:p>
        </w:tc>
        <w:tc>
          <w:tcPr>
            <w:tcW w:w="1249" w:type="pct"/>
          </w:tcPr>
          <w:p w14:paraId="3176ED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tcPr>
          <w:p w14:paraId="721B3C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63BB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336E15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二、消费者权益保护</w:t>
            </w:r>
          </w:p>
        </w:tc>
        <w:tc>
          <w:tcPr>
            <w:tcW w:w="1249" w:type="pct"/>
          </w:tcPr>
          <w:p w14:paraId="47E156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信访投诉量及处理情况</w:t>
            </w:r>
          </w:p>
        </w:tc>
        <w:tc>
          <w:tcPr>
            <w:tcW w:w="1249" w:type="pct"/>
          </w:tcPr>
          <w:p w14:paraId="4CA771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tcPr>
          <w:p w14:paraId="70E0DF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600B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tcPr>
          <w:p w14:paraId="4B297E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三、履行社会责任方面</w:t>
            </w:r>
          </w:p>
        </w:tc>
        <w:tc>
          <w:tcPr>
            <w:tcW w:w="1249" w:type="pct"/>
          </w:tcPr>
          <w:p w14:paraId="541421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tcPr>
          <w:p w14:paraId="48455B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35E1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tcPr>
          <w:p w14:paraId="028420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四、是否疑似存在“空壳”“失联”的情形</w:t>
            </w:r>
          </w:p>
        </w:tc>
        <w:tc>
          <w:tcPr>
            <w:tcW w:w="1249" w:type="pct"/>
          </w:tcPr>
          <w:p w14:paraId="288BEA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tcPr>
          <w:p w14:paraId="477B74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5D8F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tcPr>
          <w:p w14:paraId="3D8EE2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五、其他需要补充评价的内容</w:t>
            </w:r>
          </w:p>
        </w:tc>
        <w:tc>
          <w:tcPr>
            <w:tcW w:w="1249" w:type="pct"/>
          </w:tcPr>
          <w:p w14:paraId="5C0A9D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tcPr>
          <w:p w14:paraId="363740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28C7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tcPr>
          <w:p w14:paraId="0F345E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kern w:val="2"/>
                <w:sz w:val="18"/>
                <w:szCs w:val="18"/>
                <w:vertAlign w:val="baseline"/>
                <w:lang w:val="en-US" w:eastAsia="zh-CN" w:bidi="ar"/>
              </w:rPr>
            </w:pPr>
          </w:p>
        </w:tc>
        <w:tc>
          <w:tcPr>
            <w:tcW w:w="1249" w:type="pct"/>
          </w:tcPr>
          <w:p w14:paraId="0E2D67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tcPr>
          <w:p w14:paraId="7F9166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bl>
    <w:p w14:paraId="1375E3A2">
      <w:pPr>
        <w:spacing w:line="360" w:lineRule="exact"/>
        <w:ind w:firstLine="0" w:firstLineChars="0"/>
        <w:rPr>
          <w:rFonts w:hint="eastAsia" w:asciiTheme="minorEastAsia" w:hAnsiTheme="minorEastAsia" w:cstheme="minorEastAsia"/>
          <w:kern w:val="2"/>
          <w:sz w:val="18"/>
          <w:szCs w:val="18"/>
          <w:lang w:val="en-US" w:eastAsia="zh-CN" w:bidi="ar"/>
        </w:rPr>
      </w:pPr>
      <w:r>
        <w:rPr>
          <w:rFonts w:hint="eastAsia" w:ascii="黑体" w:hAnsi="黑体" w:eastAsia="黑体" w:cs="黑体"/>
          <w:kern w:val="2"/>
          <w:sz w:val="18"/>
          <w:szCs w:val="18"/>
          <w:lang w:val="en-US" w:eastAsia="zh-CN" w:bidi="ar"/>
        </w:rPr>
        <w:t>填写说明：</w:t>
      </w:r>
      <w:r>
        <w:rPr>
          <w:rFonts w:hint="eastAsia" w:asciiTheme="minorEastAsia" w:hAnsiTheme="minorEastAsia" w:eastAsiaTheme="minorEastAsia" w:cstheme="minorEastAsia"/>
          <w:kern w:val="2"/>
          <w:sz w:val="18"/>
          <w:szCs w:val="18"/>
          <w:lang w:val="en-US" w:eastAsia="zh-CN" w:bidi="ar"/>
        </w:rPr>
        <w:t>“评价意见”：请各县级地方金融管理部门根据日常监管实际以及了解掌握的情况据实填写，</w:t>
      </w:r>
      <w:r>
        <w:rPr>
          <w:rFonts w:hint="eastAsia" w:asciiTheme="minorEastAsia" w:hAnsiTheme="minorEastAsia" w:cstheme="minorEastAsia"/>
          <w:kern w:val="2"/>
          <w:sz w:val="18"/>
          <w:szCs w:val="18"/>
          <w:lang w:val="en-US" w:eastAsia="zh-CN" w:bidi="ar"/>
        </w:rPr>
        <w:t>报送时请附相关说明材料，例如：</w:t>
      </w:r>
      <w:r>
        <w:rPr>
          <w:rFonts w:hint="eastAsia" w:asciiTheme="minorEastAsia" w:hAnsiTheme="minorEastAsia" w:eastAsiaTheme="minorEastAsia" w:cstheme="minorEastAsia"/>
          <w:kern w:val="2"/>
          <w:sz w:val="18"/>
          <w:szCs w:val="18"/>
          <w:lang w:val="en-US" w:eastAsia="zh-CN" w:bidi="ar"/>
        </w:rPr>
        <w:t>①如果配合监管，请直接填写“配合监管”；如果存在不配合监管的情况，请按实际填写</w:t>
      </w:r>
      <w:r>
        <w:rPr>
          <w:rFonts w:hint="eastAsia" w:asciiTheme="minorEastAsia" w:hAnsiTheme="minorEastAsia" w:cstheme="minorEastAsia"/>
          <w:kern w:val="2"/>
          <w:sz w:val="18"/>
          <w:szCs w:val="18"/>
          <w:lang w:val="en-US" w:eastAsia="zh-CN" w:bidi="ar"/>
        </w:rPr>
        <w:t>不配合监管的具体情形</w:t>
      </w:r>
      <w:r>
        <w:rPr>
          <w:rFonts w:hint="eastAsia" w:asciiTheme="minorEastAsia" w:hAnsiTheme="minorEastAsia" w:eastAsiaTheme="minorEastAsia" w:cstheme="minorEastAsia"/>
          <w:kern w:val="2"/>
          <w:sz w:val="18"/>
          <w:szCs w:val="18"/>
          <w:lang w:val="en-US" w:eastAsia="zh-CN" w:bidi="ar"/>
        </w:rPr>
        <w:t>并附上相关的说明材料</w:t>
      </w:r>
      <w:r>
        <w:rPr>
          <w:rFonts w:hint="eastAsia" w:asciiTheme="minorEastAsia" w:hAnsiTheme="minorEastAsia" w:cstheme="minorEastAsia"/>
          <w:kern w:val="2"/>
          <w:sz w:val="18"/>
          <w:szCs w:val="18"/>
          <w:lang w:val="en-US" w:eastAsia="zh-CN" w:bidi="ar"/>
        </w:rPr>
        <w:t>。</w:t>
      </w:r>
    </w:p>
    <w:p w14:paraId="3562ABE9">
      <w:pPr>
        <w:spacing w:line="240" w:lineRule="auto"/>
        <w:ind w:firstLine="0" w:firstLineChars="0"/>
        <w:rPr>
          <w:rFonts w:hint="eastAsia" w:asciiTheme="minorEastAsia" w:hAnsiTheme="minorEastAsia" w:cstheme="minorEastAsia"/>
          <w:kern w:val="2"/>
          <w:sz w:val="18"/>
          <w:szCs w:val="18"/>
          <w:lang w:val="en-US" w:eastAsia="zh-CN" w:bidi="ar"/>
        </w:rPr>
      </w:pPr>
      <w:r>
        <w:rPr>
          <w:rFonts w:hint="eastAsia" w:asciiTheme="minorEastAsia" w:hAnsiTheme="minorEastAsia" w:cstheme="minorEastAsia"/>
          <w:kern w:val="2"/>
          <w:sz w:val="18"/>
          <w:szCs w:val="18"/>
          <w:lang w:val="en-US" w:eastAsia="zh-CN" w:bidi="ar"/>
        </w:rPr>
        <w:br w:type="page"/>
      </w:r>
    </w:p>
    <w:p w14:paraId="099A109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附件2-3</w:t>
      </w:r>
    </w:p>
    <w:p w14:paraId="439A42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36"/>
          <w:szCs w:val="36"/>
          <w:lang w:val="en-US" w:eastAsia="zh-CN" w:bidi="ar"/>
        </w:rPr>
      </w:pPr>
    </w:p>
    <w:p w14:paraId="644177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kern w:val="2"/>
          <w:sz w:val="18"/>
          <w:szCs w:val="18"/>
          <w:lang w:val="en-US" w:eastAsia="zh-CN" w:bidi="ar"/>
        </w:rPr>
      </w:pPr>
      <w:r>
        <w:rPr>
          <w:rFonts w:hint="eastAsia" w:ascii="方正小标宋简体" w:hAnsi="方正小标宋简体" w:eastAsia="方正小标宋简体" w:cs="方正小标宋简体"/>
          <w:kern w:val="2"/>
          <w:sz w:val="36"/>
          <w:szCs w:val="36"/>
          <w:lang w:val="en-US" w:eastAsia="zh-CN" w:bidi="ar"/>
        </w:rPr>
        <w:t>XX融资租赁公司2024年度市级评价表</w:t>
      </w:r>
    </w:p>
    <w:p w14:paraId="7548C9D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kern w:val="2"/>
          <w:sz w:val="18"/>
          <w:szCs w:val="18"/>
          <w:lang w:val="en-US" w:eastAsia="zh-CN" w:bidi="ar"/>
        </w:rPr>
      </w:pPr>
    </w:p>
    <w:p w14:paraId="4D9CAFF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kern w:val="2"/>
          <w:sz w:val="18"/>
          <w:szCs w:val="18"/>
          <w:lang w:val="en-US" w:eastAsia="zh-CN" w:bidi="ar"/>
        </w:rPr>
      </w:pPr>
      <w:r>
        <w:rPr>
          <w:rFonts w:hint="eastAsia" w:asciiTheme="minorEastAsia" w:hAnsiTheme="minorEastAsia" w:cstheme="minorEastAsia"/>
          <w:kern w:val="2"/>
          <w:sz w:val="18"/>
          <w:szCs w:val="18"/>
          <w:lang w:val="en-US" w:eastAsia="zh-CN" w:bidi="ar"/>
        </w:rPr>
        <w:t>填报单位：市级地方金融管理部门（公章）：                           填报人：</w:t>
      </w:r>
    </w:p>
    <w:p w14:paraId="2226EFF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kern w:val="2"/>
          <w:sz w:val="18"/>
          <w:szCs w:val="18"/>
          <w:lang w:val="en-US" w:eastAsia="zh-CN"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1420"/>
        <w:gridCol w:w="1420"/>
      </w:tblGrid>
      <w:tr w14:paraId="5BEB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79B4E9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2"/>
                <w:sz w:val="18"/>
                <w:szCs w:val="18"/>
                <w:vertAlign w:val="baseline"/>
                <w:lang w:val="en-US" w:eastAsia="zh-CN" w:bidi="ar"/>
              </w:rPr>
            </w:pPr>
            <w:r>
              <w:rPr>
                <w:rFonts w:hint="eastAsia" w:ascii="黑体" w:hAnsi="黑体" w:eastAsia="黑体" w:cs="黑体"/>
                <w:kern w:val="2"/>
                <w:sz w:val="18"/>
                <w:szCs w:val="18"/>
                <w:vertAlign w:val="baseline"/>
                <w:lang w:val="en-US" w:eastAsia="zh-CN" w:bidi="ar"/>
              </w:rPr>
              <w:t>评价项目</w:t>
            </w:r>
          </w:p>
        </w:tc>
        <w:tc>
          <w:tcPr>
            <w:tcW w:w="1419" w:type="dxa"/>
          </w:tcPr>
          <w:p w14:paraId="4DC3E3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2"/>
                <w:sz w:val="18"/>
                <w:szCs w:val="18"/>
                <w:vertAlign w:val="baseline"/>
                <w:lang w:val="en-US" w:eastAsia="zh-CN" w:bidi="ar"/>
              </w:rPr>
            </w:pPr>
            <w:r>
              <w:rPr>
                <w:rFonts w:hint="eastAsia" w:ascii="黑体" w:hAnsi="黑体" w:eastAsia="黑体" w:cs="黑体"/>
                <w:kern w:val="2"/>
                <w:sz w:val="18"/>
                <w:szCs w:val="18"/>
                <w:vertAlign w:val="baseline"/>
                <w:lang w:val="en-US" w:eastAsia="zh-CN" w:bidi="ar"/>
              </w:rPr>
              <w:t>评价具体内容</w:t>
            </w:r>
          </w:p>
        </w:tc>
        <w:tc>
          <w:tcPr>
            <w:tcW w:w="1419" w:type="dxa"/>
          </w:tcPr>
          <w:p w14:paraId="791F6B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2"/>
                <w:sz w:val="18"/>
                <w:szCs w:val="18"/>
                <w:vertAlign w:val="baseline"/>
                <w:lang w:val="en-US" w:eastAsia="zh-CN" w:bidi="ar"/>
              </w:rPr>
            </w:pPr>
            <w:r>
              <w:rPr>
                <w:rFonts w:hint="eastAsia" w:ascii="黑体" w:hAnsi="黑体" w:eastAsia="黑体" w:cs="黑体"/>
                <w:kern w:val="2"/>
                <w:sz w:val="18"/>
                <w:szCs w:val="18"/>
                <w:vertAlign w:val="baseline"/>
                <w:lang w:val="en-US" w:eastAsia="zh-CN" w:bidi="ar"/>
              </w:rPr>
              <w:t>县级评级意见</w:t>
            </w:r>
          </w:p>
        </w:tc>
        <w:tc>
          <w:tcPr>
            <w:tcW w:w="1420" w:type="dxa"/>
          </w:tcPr>
          <w:p w14:paraId="0ADD69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2"/>
                <w:sz w:val="18"/>
                <w:szCs w:val="18"/>
                <w:vertAlign w:val="baseline"/>
                <w:lang w:val="en-US" w:eastAsia="zh-CN" w:bidi="ar"/>
              </w:rPr>
            </w:pPr>
            <w:r>
              <w:rPr>
                <w:rFonts w:hint="eastAsia" w:ascii="黑体" w:hAnsi="黑体" w:eastAsia="黑体" w:cs="黑体"/>
                <w:kern w:val="2"/>
                <w:sz w:val="18"/>
                <w:szCs w:val="18"/>
                <w:vertAlign w:val="baseline"/>
                <w:lang w:val="en-US" w:eastAsia="zh-CN" w:bidi="ar"/>
              </w:rPr>
              <w:t>意见说明材料名称</w:t>
            </w:r>
          </w:p>
        </w:tc>
        <w:tc>
          <w:tcPr>
            <w:tcW w:w="1420" w:type="dxa"/>
          </w:tcPr>
          <w:p w14:paraId="29F32E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2"/>
                <w:sz w:val="18"/>
                <w:szCs w:val="18"/>
                <w:vertAlign w:val="baseline"/>
                <w:lang w:val="en-US" w:eastAsia="zh-CN" w:bidi="ar"/>
              </w:rPr>
            </w:pPr>
            <w:r>
              <w:rPr>
                <w:rFonts w:hint="eastAsia" w:ascii="黑体" w:hAnsi="黑体" w:eastAsia="黑体" w:cs="黑体"/>
                <w:kern w:val="2"/>
                <w:sz w:val="18"/>
                <w:szCs w:val="18"/>
                <w:vertAlign w:val="baseline"/>
                <w:lang w:val="en-US" w:eastAsia="zh-CN" w:bidi="ar"/>
              </w:rPr>
              <w:t>市级评价意见</w:t>
            </w:r>
          </w:p>
        </w:tc>
        <w:tc>
          <w:tcPr>
            <w:tcW w:w="1420" w:type="dxa"/>
          </w:tcPr>
          <w:p w14:paraId="4498B6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2"/>
                <w:sz w:val="18"/>
                <w:szCs w:val="18"/>
                <w:vertAlign w:val="baseline"/>
                <w:lang w:val="en-US" w:eastAsia="zh-CN" w:bidi="ar"/>
              </w:rPr>
            </w:pPr>
            <w:r>
              <w:rPr>
                <w:rFonts w:hint="eastAsia" w:ascii="黑体" w:hAnsi="黑体" w:eastAsia="黑体" w:cs="黑体"/>
                <w:kern w:val="2"/>
                <w:sz w:val="18"/>
                <w:szCs w:val="18"/>
                <w:vertAlign w:val="baseline"/>
                <w:lang w:val="en-US" w:eastAsia="zh-CN" w:bidi="ar"/>
              </w:rPr>
              <w:t>意见说明材料</w:t>
            </w:r>
          </w:p>
        </w:tc>
      </w:tr>
      <w:tr w14:paraId="4CB9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tcPr>
          <w:p w14:paraId="2FD393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一、配合监管</w:t>
            </w:r>
          </w:p>
        </w:tc>
        <w:tc>
          <w:tcPr>
            <w:tcW w:w="1419" w:type="dxa"/>
          </w:tcPr>
          <w:p w14:paraId="32EDD3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按规定报送</w:t>
            </w:r>
            <w:r>
              <w:rPr>
                <w:rFonts w:hint="eastAsia" w:asciiTheme="minorEastAsia" w:hAnsiTheme="minorEastAsia" w:cstheme="minorEastAsia"/>
                <w:kern w:val="2"/>
                <w:sz w:val="18"/>
                <w:szCs w:val="18"/>
                <w:vertAlign w:val="baseline"/>
                <w:lang w:val="en-US" w:eastAsia="zh-CN" w:bidi="ar"/>
              </w:rPr>
              <w:t>有关数据、材料等</w:t>
            </w:r>
          </w:p>
        </w:tc>
        <w:tc>
          <w:tcPr>
            <w:tcW w:w="1419" w:type="dxa"/>
          </w:tcPr>
          <w:p w14:paraId="3AE856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451E53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425A41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4E7E69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602E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tcPr>
          <w:p w14:paraId="2A63F6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19" w:type="dxa"/>
          </w:tcPr>
          <w:p w14:paraId="6BE093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按规定报告备案</w:t>
            </w:r>
          </w:p>
        </w:tc>
        <w:tc>
          <w:tcPr>
            <w:tcW w:w="1419" w:type="dxa"/>
          </w:tcPr>
          <w:p w14:paraId="71F269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219A80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0D0E8A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727584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0617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tcPr>
          <w:p w14:paraId="15AA4D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19" w:type="dxa"/>
          </w:tcPr>
          <w:p w14:paraId="169810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按规定申请行政许可</w:t>
            </w:r>
          </w:p>
        </w:tc>
        <w:tc>
          <w:tcPr>
            <w:tcW w:w="1419" w:type="dxa"/>
          </w:tcPr>
          <w:p w14:paraId="21FE6F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3757FA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691279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705546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49B6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tcPr>
          <w:p w14:paraId="1DF78D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19" w:type="dxa"/>
          </w:tcPr>
          <w:p w14:paraId="7CB8C8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配合现场检查</w:t>
            </w:r>
          </w:p>
        </w:tc>
        <w:tc>
          <w:tcPr>
            <w:tcW w:w="1419" w:type="dxa"/>
          </w:tcPr>
          <w:p w14:paraId="4731E1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4F26CA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59DA05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3F9F2B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33E5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tcPr>
          <w:p w14:paraId="3FA734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19" w:type="dxa"/>
          </w:tcPr>
          <w:p w14:paraId="3B256F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配合其他监管措施</w:t>
            </w:r>
          </w:p>
        </w:tc>
        <w:tc>
          <w:tcPr>
            <w:tcW w:w="1419" w:type="dxa"/>
          </w:tcPr>
          <w:p w14:paraId="23CA9F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5A122D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1265AA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72CC76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37C7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tcPr>
          <w:p w14:paraId="47F98E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二、日常监管中发现的问题</w:t>
            </w:r>
          </w:p>
        </w:tc>
        <w:tc>
          <w:tcPr>
            <w:tcW w:w="1419" w:type="dxa"/>
          </w:tcPr>
          <w:p w14:paraId="129609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非现场监管中发现的问题及整改情况</w:t>
            </w:r>
          </w:p>
        </w:tc>
        <w:tc>
          <w:tcPr>
            <w:tcW w:w="1419" w:type="dxa"/>
          </w:tcPr>
          <w:p w14:paraId="5F4BC5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3E84CB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4EE3FD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44B517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7518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tcPr>
          <w:p w14:paraId="4B5587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19" w:type="dxa"/>
          </w:tcPr>
          <w:p w14:paraId="3E579C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现场检查中发现的问题及整改情况</w:t>
            </w:r>
          </w:p>
        </w:tc>
        <w:tc>
          <w:tcPr>
            <w:tcW w:w="1419" w:type="dxa"/>
          </w:tcPr>
          <w:p w14:paraId="640D19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6DBCD2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43DBE5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5878E7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55C5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tcPr>
          <w:p w14:paraId="3FB5FA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19" w:type="dxa"/>
          </w:tcPr>
          <w:p w14:paraId="481ED1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采取其他监管措施中发现的问题及整改情况</w:t>
            </w:r>
          </w:p>
        </w:tc>
        <w:tc>
          <w:tcPr>
            <w:tcW w:w="1419" w:type="dxa"/>
          </w:tcPr>
          <w:p w14:paraId="3D09BC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555733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23BD8D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59E09D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3950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4A773C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二、消费者权益保护</w:t>
            </w:r>
          </w:p>
        </w:tc>
        <w:tc>
          <w:tcPr>
            <w:tcW w:w="1419" w:type="dxa"/>
          </w:tcPr>
          <w:p w14:paraId="742A3B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信访投诉量及处理情况</w:t>
            </w:r>
          </w:p>
        </w:tc>
        <w:tc>
          <w:tcPr>
            <w:tcW w:w="1419" w:type="dxa"/>
          </w:tcPr>
          <w:p w14:paraId="19AE25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7D901B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4AE793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32F4BA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221F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gridSpan w:val="2"/>
          </w:tcPr>
          <w:p w14:paraId="340596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三、履行社会责任方面</w:t>
            </w:r>
          </w:p>
        </w:tc>
        <w:tc>
          <w:tcPr>
            <w:tcW w:w="1419" w:type="dxa"/>
          </w:tcPr>
          <w:p w14:paraId="433EEA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383C40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046A1F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372C94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2DA4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gridSpan w:val="2"/>
          </w:tcPr>
          <w:p w14:paraId="550A43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四、是否疑似存在“空壳”“失联”的情形</w:t>
            </w:r>
          </w:p>
        </w:tc>
        <w:tc>
          <w:tcPr>
            <w:tcW w:w="1419" w:type="dxa"/>
          </w:tcPr>
          <w:p w14:paraId="466983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6778B1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11DC07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63F2A5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3E50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gridSpan w:val="2"/>
          </w:tcPr>
          <w:p w14:paraId="0474B7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五、其他需要补充评价的内容</w:t>
            </w:r>
          </w:p>
        </w:tc>
        <w:tc>
          <w:tcPr>
            <w:tcW w:w="1419" w:type="dxa"/>
          </w:tcPr>
          <w:p w14:paraId="1BE547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134AF8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45BB50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640FFC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71D5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gridSpan w:val="2"/>
          </w:tcPr>
          <w:p w14:paraId="6865DC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kern w:val="2"/>
                <w:sz w:val="18"/>
                <w:szCs w:val="18"/>
                <w:vertAlign w:val="baseline"/>
                <w:lang w:val="en-US" w:eastAsia="zh-CN" w:bidi="ar"/>
              </w:rPr>
            </w:pPr>
          </w:p>
        </w:tc>
        <w:tc>
          <w:tcPr>
            <w:tcW w:w="1419" w:type="dxa"/>
          </w:tcPr>
          <w:p w14:paraId="1131BB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2BC016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127B1A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3A2FAD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bl>
    <w:p w14:paraId="29EFB6C2">
      <w:pPr>
        <w:spacing w:line="360" w:lineRule="exact"/>
        <w:ind w:firstLine="0" w:firstLineChars="0"/>
        <w:rPr>
          <w:rFonts w:hint="eastAsia" w:asciiTheme="minorEastAsia" w:hAnsiTheme="minorEastAsia" w:cstheme="minorEastAsia"/>
          <w:kern w:val="2"/>
          <w:sz w:val="18"/>
          <w:szCs w:val="18"/>
          <w:lang w:val="en-US" w:eastAsia="zh-CN" w:bidi="ar"/>
        </w:rPr>
      </w:pPr>
      <w:r>
        <w:rPr>
          <w:rFonts w:hint="eastAsia" w:ascii="黑体" w:hAnsi="黑体" w:eastAsia="黑体" w:cs="黑体"/>
          <w:kern w:val="2"/>
          <w:sz w:val="18"/>
          <w:szCs w:val="18"/>
          <w:lang w:val="en-US" w:eastAsia="zh-CN" w:bidi="ar"/>
        </w:rPr>
        <w:t>填写说明：1.请各市州汇总各县级评价意见；2.</w:t>
      </w:r>
      <w:r>
        <w:rPr>
          <w:rFonts w:hint="eastAsia" w:asciiTheme="minorEastAsia" w:hAnsiTheme="minorEastAsia" w:eastAsiaTheme="minorEastAsia" w:cstheme="minorEastAsia"/>
          <w:kern w:val="2"/>
          <w:sz w:val="18"/>
          <w:szCs w:val="18"/>
          <w:lang w:val="en-US" w:eastAsia="zh-CN" w:bidi="ar"/>
        </w:rPr>
        <w:t>“评价意见”：请各县级地方金融管理部门根据日常监管实际以及了解掌握的情况据实填写，</w:t>
      </w:r>
      <w:r>
        <w:rPr>
          <w:rFonts w:hint="eastAsia" w:asciiTheme="minorEastAsia" w:hAnsiTheme="minorEastAsia" w:cstheme="minorEastAsia"/>
          <w:kern w:val="2"/>
          <w:sz w:val="18"/>
          <w:szCs w:val="18"/>
          <w:lang w:val="en-US" w:eastAsia="zh-CN" w:bidi="ar"/>
        </w:rPr>
        <w:t>报送时请附相关说明材料，例如：</w:t>
      </w:r>
      <w:r>
        <w:rPr>
          <w:rFonts w:hint="eastAsia" w:asciiTheme="minorEastAsia" w:hAnsiTheme="minorEastAsia" w:eastAsiaTheme="minorEastAsia" w:cstheme="minorEastAsia"/>
          <w:kern w:val="2"/>
          <w:sz w:val="18"/>
          <w:szCs w:val="18"/>
          <w:lang w:val="en-US" w:eastAsia="zh-CN" w:bidi="ar"/>
        </w:rPr>
        <w:t>①如果配合监管，请直接填写“配合监管”；如果存在不配合监管的情况，请按实际填写</w:t>
      </w:r>
      <w:r>
        <w:rPr>
          <w:rFonts w:hint="eastAsia" w:asciiTheme="minorEastAsia" w:hAnsiTheme="minorEastAsia" w:cstheme="minorEastAsia"/>
          <w:kern w:val="2"/>
          <w:sz w:val="18"/>
          <w:szCs w:val="18"/>
          <w:lang w:val="en-US" w:eastAsia="zh-CN" w:bidi="ar"/>
        </w:rPr>
        <w:t>不配合监管的具体情形</w:t>
      </w:r>
      <w:r>
        <w:rPr>
          <w:rFonts w:hint="eastAsia" w:asciiTheme="minorEastAsia" w:hAnsiTheme="minorEastAsia" w:eastAsiaTheme="minorEastAsia" w:cstheme="minorEastAsia"/>
          <w:kern w:val="2"/>
          <w:sz w:val="18"/>
          <w:szCs w:val="18"/>
          <w:lang w:val="en-US" w:eastAsia="zh-CN" w:bidi="ar"/>
        </w:rPr>
        <w:t>并附上相关的说明材料</w:t>
      </w:r>
      <w:r>
        <w:rPr>
          <w:rFonts w:hint="eastAsia" w:asciiTheme="minorEastAsia" w:hAnsiTheme="minorEastAsia" w:cstheme="minorEastAsia"/>
          <w:kern w:val="2"/>
          <w:sz w:val="18"/>
          <w:szCs w:val="18"/>
          <w:lang w:val="en-US" w:eastAsia="zh-CN" w:bidi="ar"/>
        </w:rPr>
        <w:t>。</w:t>
      </w:r>
    </w:p>
    <w:p w14:paraId="18FC58AE">
      <w:pPr>
        <w:spacing w:line="240" w:lineRule="auto"/>
        <w:ind w:firstLine="0" w:firstLineChars="0"/>
        <w:rPr>
          <w:rFonts w:hint="eastAsia" w:asciiTheme="minorEastAsia" w:hAnsiTheme="minorEastAsia" w:cstheme="minorEastAsia"/>
          <w:kern w:val="2"/>
          <w:sz w:val="18"/>
          <w:szCs w:val="18"/>
          <w:lang w:val="en-US" w:eastAsia="zh-CN" w:bidi="ar"/>
        </w:rPr>
      </w:pPr>
      <w:r>
        <w:rPr>
          <w:rFonts w:hint="eastAsia" w:asciiTheme="minorEastAsia" w:hAnsiTheme="minorEastAsia" w:cstheme="minorEastAsia"/>
          <w:kern w:val="2"/>
          <w:sz w:val="18"/>
          <w:szCs w:val="18"/>
          <w:lang w:val="en-US" w:eastAsia="zh-CN" w:bidi="ar"/>
        </w:rPr>
        <w:br w:type="page"/>
      </w:r>
    </w:p>
    <w:p w14:paraId="667A329E">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3</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4"/>
        <w:gridCol w:w="1406"/>
        <w:gridCol w:w="1394"/>
        <w:gridCol w:w="1392"/>
        <w:gridCol w:w="1392"/>
        <w:gridCol w:w="1404"/>
      </w:tblGrid>
      <w:tr w14:paraId="21D6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000" w:type="pct"/>
            <w:gridSpan w:val="6"/>
            <w:tcBorders>
              <w:top w:val="nil"/>
              <w:left w:val="nil"/>
              <w:bottom w:val="single" w:color="000000" w:sz="4" w:space="0"/>
              <w:right w:val="single" w:color="000000" w:sz="4" w:space="0"/>
            </w:tcBorders>
            <w:shd w:val="clear" w:color="auto" w:fill="auto"/>
            <w:vAlign w:val="center"/>
          </w:tcPr>
          <w:p w14:paraId="263481CB">
            <w:pPr>
              <w:keepNext w:val="0"/>
              <w:keepLines w:val="0"/>
              <w:widowControl/>
              <w:suppressLineNumbers w:val="0"/>
              <w:jc w:val="center"/>
              <w:textAlignment w:val="center"/>
              <w:rPr>
                <w:rFonts w:ascii="Times New Roman" w:hAnsi="Times New Roman" w:eastAsia="方正小标宋_GBK" w:cs="Times New Roman"/>
                <w:i w:val="0"/>
                <w:iCs w:val="0"/>
                <w:color w:val="000000"/>
                <w:sz w:val="36"/>
                <w:szCs w:val="36"/>
                <w:u w:val="none"/>
              </w:rPr>
            </w:pPr>
            <w:r>
              <w:rPr>
                <w:rFonts w:hint="default" w:ascii="Times New Roman" w:hAnsi="Times New Roman" w:eastAsia="方正小标宋_GBK" w:cs="Times New Roman"/>
                <w:i w:val="0"/>
                <w:iCs w:val="0"/>
                <w:color w:val="000000"/>
                <w:kern w:val="0"/>
                <w:sz w:val="36"/>
                <w:szCs w:val="36"/>
                <w:u w:val="none"/>
                <w:lang w:val="en-US" w:eastAsia="zh-CN" w:bidi="ar"/>
              </w:rPr>
              <w:t>XX融资租赁公司2024年度年审申请表</w:t>
            </w:r>
          </w:p>
        </w:tc>
      </w:tr>
      <w:tr w14:paraId="75020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BF5334">
            <w:pPr>
              <w:keepNext w:val="0"/>
              <w:keepLines w:val="0"/>
              <w:widowControl/>
              <w:suppressLineNumbers w:val="0"/>
              <w:spacing w:line="300" w:lineRule="exact"/>
              <w:jc w:val="left"/>
              <w:textAlignment w:val="center"/>
              <w:rPr>
                <w:rFonts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一、基本情况</w:t>
            </w:r>
          </w:p>
        </w:tc>
      </w:tr>
      <w:tr w14:paraId="4626F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7E2A1">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公司名称</w:t>
            </w:r>
          </w:p>
        </w:tc>
        <w:tc>
          <w:tcPr>
            <w:tcW w:w="40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F943EE">
            <w:pPr>
              <w:spacing w:line="300" w:lineRule="exact"/>
              <w:jc w:val="center"/>
              <w:rPr>
                <w:rFonts w:hint="default" w:ascii="Times New Roman" w:hAnsi="Times New Roman" w:eastAsia="宋体" w:cs="Times New Roman"/>
                <w:i w:val="0"/>
                <w:iCs w:val="0"/>
                <w:color w:val="000000"/>
                <w:sz w:val="20"/>
                <w:szCs w:val="20"/>
                <w:u w:val="none"/>
              </w:rPr>
            </w:pPr>
          </w:p>
        </w:tc>
      </w:tr>
      <w:tr w14:paraId="635C0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420E8">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统一社会信用代码</w:t>
            </w:r>
          </w:p>
        </w:tc>
        <w:tc>
          <w:tcPr>
            <w:tcW w:w="40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E94472">
            <w:pPr>
              <w:spacing w:line="300" w:lineRule="exact"/>
              <w:jc w:val="center"/>
              <w:rPr>
                <w:rFonts w:hint="default" w:ascii="Times New Roman" w:hAnsi="Times New Roman" w:eastAsia="宋体" w:cs="Times New Roman"/>
                <w:i w:val="0"/>
                <w:iCs w:val="0"/>
                <w:color w:val="000000"/>
                <w:sz w:val="20"/>
                <w:szCs w:val="20"/>
                <w:u w:val="none"/>
              </w:rPr>
            </w:pPr>
          </w:p>
        </w:tc>
      </w:tr>
      <w:tr w14:paraId="7DBC1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8BE7C">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kern w:val="0"/>
                <w:sz w:val="20"/>
                <w:szCs w:val="20"/>
                <w:u w:val="none"/>
                <w:lang w:val="en-US" w:eastAsia="zh-CN" w:bidi="ar"/>
              </w:rPr>
              <w:t>注册地址</w:t>
            </w:r>
          </w:p>
        </w:tc>
        <w:tc>
          <w:tcPr>
            <w:tcW w:w="40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531117">
            <w:pPr>
              <w:spacing w:line="300" w:lineRule="exact"/>
              <w:jc w:val="center"/>
              <w:rPr>
                <w:rFonts w:hint="default" w:ascii="Times New Roman" w:hAnsi="Times New Roman" w:eastAsia="宋体" w:cs="Times New Roman"/>
                <w:i w:val="0"/>
                <w:iCs w:val="0"/>
                <w:color w:val="000000"/>
                <w:sz w:val="20"/>
                <w:szCs w:val="20"/>
                <w:u w:val="none"/>
              </w:rPr>
            </w:pPr>
          </w:p>
        </w:tc>
      </w:tr>
      <w:tr w14:paraId="6DB9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B3626">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实际经营地址</w:t>
            </w:r>
          </w:p>
        </w:tc>
        <w:tc>
          <w:tcPr>
            <w:tcW w:w="40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DF6517">
            <w:pPr>
              <w:spacing w:line="300" w:lineRule="exact"/>
              <w:jc w:val="center"/>
              <w:rPr>
                <w:rFonts w:hint="default" w:ascii="Times New Roman" w:hAnsi="Times New Roman" w:eastAsia="宋体" w:cs="Times New Roman"/>
                <w:i w:val="0"/>
                <w:iCs w:val="0"/>
                <w:color w:val="000000"/>
                <w:sz w:val="20"/>
                <w:szCs w:val="20"/>
                <w:u w:val="none"/>
              </w:rPr>
            </w:pPr>
          </w:p>
        </w:tc>
      </w:tr>
      <w:tr w14:paraId="74EA9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7D7C1">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kern w:val="0"/>
                <w:sz w:val="20"/>
                <w:szCs w:val="20"/>
                <w:u w:val="none"/>
                <w:lang w:val="en-US" w:eastAsia="zh-CN" w:bidi="ar"/>
              </w:rPr>
              <w:t>公司成立时间</w:t>
            </w:r>
          </w:p>
        </w:tc>
        <w:tc>
          <w:tcPr>
            <w:tcW w:w="40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6C9447">
            <w:pPr>
              <w:spacing w:line="300" w:lineRule="exact"/>
              <w:jc w:val="center"/>
              <w:rPr>
                <w:rFonts w:hint="default" w:ascii="Times New Roman" w:hAnsi="Times New Roman" w:eastAsia="宋体" w:cs="Times New Roman"/>
                <w:i w:val="0"/>
                <w:iCs w:val="0"/>
                <w:color w:val="000000"/>
                <w:sz w:val="20"/>
                <w:szCs w:val="20"/>
                <w:u w:val="none"/>
              </w:rPr>
            </w:pPr>
          </w:p>
        </w:tc>
      </w:tr>
      <w:tr w14:paraId="5D530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230BB">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kern w:val="0"/>
                <w:sz w:val="20"/>
                <w:szCs w:val="20"/>
                <w:u w:val="none"/>
                <w:lang w:val="en-US" w:eastAsia="zh-CN" w:bidi="ar"/>
              </w:rPr>
              <w:t>融资租赁业务经营许可证编号</w:t>
            </w:r>
          </w:p>
        </w:tc>
        <w:tc>
          <w:tcPr>
            <w:tcW w:w="40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A66EA9">
            <w:pPr>
              <w:spacing w:line="300" w:lineRule="exact"/>
              <w:jc w:val="center"/>
              <w:rPr>
                <w:rFonts w:hint="default" w:ascii="Times New Roman" w:hAnsi="Times New Roman" w:eastAsia="宋体" w:cs="Times New Roman"/>
                <w:i w:val="0"/>
                <w:iCs w:val="0"/>
                <w:color w:val="404040"/>
                <w:sz w:val="20"/>
                <w:szCs w:val="20"/>
                <w:u w:val="none"/>
              </w:rPr>
            </w:pPr>
          </w:p>
        </w:tc>
      </w:tr>
      <w:tr w14:paraId="1348D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DFF9A">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注册资本（万元）</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E3B65">
            <w:pPr>
              <w:spacing w:line="300" w:lineRule="exact"/>
              <w:jc w:val="center"/>
              <w:rPr>
                <w:rFonts w:hint="default" w:ascii="Times New Roman" w:hAnsi="Times New Roman" w:eastAsia="宋体" w:cs="Times New Roman"/>
                <w:i w:val="0"/>
                <w:iCs w:val="0"/>
                <w:color w:val="40404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EBC0B">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kern w:val="0"/>
                <w:sz w:val="20"/>
                <w:szCs w:val="20"/>
                <w:u w:val="none"/>
                <w:lang w:val="en-US" w:eastAsia="zh-CN" w:bidi="ar"/>
              </w:rPr>
              <w:t>实缴（万元）</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B504A">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9A384">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认缴（万元）</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BC996">
            <w:pPr>
              <w:spacing w:line="300" w:lineRule="exact"/>
              <w:jc w:val="center"/>
              <w:rPr>
                <w:rFonts w:hint="default" w:ascii="Times New Roman" w:hAnsi="Times New Roman" w:eastAsia="宋体" w:cs="Times New Roman"/>
                <w:i w:val="0"/>
                <w:iCs w:val="0"/>
                <w:color w:val="000000"/>
                <w:sz w:val="20"/>
                <w:szCs w:val="20"/>
                <w:u w:val="none"/>
              </w:rPr>
            </w:pPr>
          </w:p>
        </w:tc>
      </w:tr>
      <w:tr w14:paraId="1E4FB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B1352">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设立分支机构数量（家）</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3D47A">
            <w:pPr>
              <w:spacing w:line="300" w:lineRule="exact"/>
              <w:jc w:val="center"/>
              <w:rPr>
                <w:rFonts w:hint="default" w:ascii="Times New Roman" w:hAnsi="Times New Roman" w:eastAsia="宋体" w:cs="Times New Roman"/>
                <w:i w:val="0"/>
                <w:iCs w:val="0"/>
                <w:color w:val="40404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5DB85">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kern w:val="0"/>
                <w:sz w:val="20"/>
                <w:szCs w:val="20"/>
                <w:u w:val="none"/>
                <w:lang w:val="en-US" w:eastAsia="zh-CN" w:bidi="ar"/>
              </w:rPr>
              <w:t>省内（家）</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EC3EA">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3F3A0">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省外（家）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A4909">
            <w:pPr>
              <w:spacing w:line="300" w:lineRule="exact"/>
              <w:jc w:val="center"/>
              <w:rPr>
                <w:rFonts w:hint="default" w:ascii="Times New Roman" w:hAnsi="Times New Roman" w:eastAsia="宋体" w:cs="Times New Roman"/>
                <w:i w:val="0"/>
                <w:iCs w:val="0"/>
                <w:color w:val="000000"/>
                <w:sz w:val="20"/>
                <w:szCs w:val="20"/>
                <w:u w:val="none"/>
              </w:rPr>
            </w:pPr>
          </w:p>
        </w:tc>
      </w:tr>
      <w:tr w14:paraId="4A6B3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00B56">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kern w:val="0"/>
                <w:sz w:val="20"/>
                <w:szCs w:val="20"/>
                <w:u w:val="none"/>
                <w:lang w:val="en-US" w:eastAsia="zh-CN" w:bidi="ar"/>
              </w:rPr>
              <w:t>股东人数</w:t>
            </w: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FBBF5">
            <w:pPr>
              <w:keepNext w:val="0"/>
              <w:keepLines w:val="0"/>
              <w:widowControl/>
              <w:suppressLineNumbers w:val="0"/>
              <w:spacing w:line="300" w:lineRule="exact"/>
              <w:jc w:val="both"/>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w w:val="90"/>
                <w:kern w:val="0"/>
                <w:sz w:val="20"/>
                <w:szCs w:val="20"/>
                <w:u w:val="none"/>
                <w:lang w:val="en-US" w:eastAsia="zh-CN" w:bidi="ar"/>
              </w:rPr>
              <w:t>法人：</w:t>
            </w:r>
            <w:r>
              <w:rPr>
                <w:rStyle w:val="13"/>
                <w:rFonts w:hint="default" w:eastAsia="宋体"/>
                <w:w w:val="90"/>
                <w:lang w:val="en-US" w:eastAsia="zh-CN" w:bidi="ar"/>
              </w:rPr>
              <w:t>XX</w:t>
            </w:r>
            <w:r>
              <w:rPr>
                <w:rStyle w:val="14"/>
                <w:rFonts w:hint="default" w:ascii="Times New Roman" w:hAnsi="Times New Roman" w:cs="Times New Roman"/>
                <w:w w:val="90"/>
                <w:lang w:val="en-US" w:eastAsia="zh-CN" w:bidi="ar"/>
              </w:rPr>
              <w:t>家； 自然人：</w:t>
            </w:r>
            <w:r>
              <w:rPr>
                <w:rStyle w:val="13"/>
                <w:rFonts w:hint="default" w:eastAsia="宋体"/>
                <w:w w:val="90"/>
                <w:lang w:val="en-US" w:eastAsia="zh-CN" w:bidi="ar"/>
              </w:rPr>
              <w:t>XX</w:t>
            </w:r>
            <w:r>
              <w:rPr>
                <w:rStyle w:val="14"/>
                <w:rFonts w:hint="default" w:ascii="Times New Roman" w:hAnsi="Times New Roman" w:cs="Times New Roman"/>
                <w:w w:val="90"/>
                <w:lang w:val="en-US" w:eastAsia="zh-CN" w:bidi="ar"/>
              </w:rPr>
              <w:t>人</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AC5E9">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从业人数</w:t>
            </w:r>
          </w:p>
        </w:tc>
        <w:tc>
          <w:tcPr>
            <w:tcW w:w="1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60C02">
            <w:pPr>
              <w:spacing w:line="300" w:lineRule="exact"/>
              <w:jc w:val="center"/>
              <w:rPr>
                <w:rFonts w:hint="default" w:ascii="Times New Roman" w:hAnsi="Times New Roman" w:eastAsia="宋体" w:cs="Times New Roman"/>
                <w:i w:val="0"/>
                <w:iCs w:val="0"/>
                <w:color w:val="000000"/>
                <w:sz w:val="20"/>
                <w:szCs w:val="20"/>
                <w:u w:val="none"/>
              </w:rPr>
            </w:pPr>
          </w:p>
        </w:tc>
      </w:tr>
      <w:tr w14:paraId="418F7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0430C">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kern w:val="0"/>
                <w:sz w:val="20"/>
                <w:szCs w:val="20"/>
                <w:u w:val="none"/>
                <w:lang w:val="en-US" w:eastAsia="zh-CN" w:bidi="ar"/>
              </w:rPr>
              <w:t>法定代表人</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734D3">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kern w:val="0"/>
                <w:sz w:val="20"/>
                <w:szCs w:val="20"/>
                <w:u w:val="none"/>
                <w:lang w:val="en-US" w:eastAsia="zh-CN" w:bidi="ar"/>
              </w:rPr>
              <w:t>职务</w:t>
            </w:r>
          </w:p>
        </w:tc>
        <w:tc>
          <w:tcPr>
            <w:tcW w:w="32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87C8D5">
            <w:pPr>
              <w:spacing w:line="300" w:lineRule="exact"/>
              <w:jc w:val="center"/>
              <w:rPr>
                <w:rFonts w:hint="default" w:ascii="Times New Roman" w:hAnsi="Times New Roman" w:eastAsia="宋体" w:cs="Times New Roman"/>
                <w:i w:val="0"/>
                <w:iCs w:val="0"/>
                <w:color w:val="404040"/>
                <w:sz w:val="20"/>
                <w:szCs w:val="20"/>
                <w:u w:val="none"/>
              </w:rPr>
            </w:pPr>
          </w:p>
        </w:tc>
      </w:tr>
      <w:tr w14:paraId="6409D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99B8C">
            <w:pPr>
              <w:spacing w:line="300" w:lineRule="exact"/>
              <w:jc w:val="center"/>
              <w:rPr>
                <w:rFonts w:hint="default" w:ascii="Times New Roman" w:hAnsi="Times New Roman" w:eastAsia="宋体" w:cs="Times New Roman"/>
                <w:i w:val="0"/>
                <w:iCs w:val="0"/>
                <w:color w:val="404040"/>
                <w:sz w:val="20"/>
                <w:szCs w:val="20"/>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72489">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kern w:val="0"/>
                <w:sz w:val="20"/>
                <w:szCs w:val="20"/>
                <w:u w:val="none"/>
                <w:lang w:val="en-US" w:eastAsia="zh-CN" w:bidi="ar"/>
              </w:rPr>
              <w:t>联系座机</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E2BB7">
            <w:pPr>
              <w:spacing w:line="300" w:lineRule="exact"/>
              <w:jc w:val="center"/>
              <w:rPr>
                <w:rFonts w:hint="default" w:ascii="Times New Roman" w:hAnsi="Times New Roman" w:eastAsia="宋体" w:cs="Times New Roman"/>
                <w:i w:val="0"/>
                <w:iCs w:val="0"/>
                <w:color w:val="40404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355AD">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联系手机</w:t>
            </w:r>
          </w:p>
        </w:tc>
        <w:tc>
          <w:tcPr>
            <w:tcW w:w="1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57AE2">
            <w:pPr>
              <w:spacing w:line="300" w:lineRule="exact"/>
              <w:jc w:val="center"/>
              <w:rPr>
                <w:rFonts w:hint="default" w:ascii="Times New Roman" w:hAnsi="Times New Roman" w:eastAsia="宋体" w:cs="Times New Roman"/>
                <w:i w:val="0"/>
                <w:iCs w:val="0"/>
                <w:color w:val="000000"/>
                <w:sz w:val="20"/>
                <w:szCs w:val="20"/>
                <w:u w:val="none"/>
              </w:rPr>
            </w:pPr>
          </w:p>
        </w:tc>
      </w:tr>
      <w:tr w14:paraId="593A8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6A8E6">
            <w:pPr>
              <w:spacing w:line="300" w:lineRule="exact"/>
              <w:jc w:val="center"/>
              <w:rPr>
                <w:rFonts w:hint="default" w:ascii="Times New Roman" w:hAnsi="Times New Roman" w:eastAsia="宋体" w:cs="Times New Roman"/>
                <w:i w:val="0"/>
                <w:iCs w:val="0"/>
                <w:color w:val="404040"/>
                <w:sz w:val="20"/>
                <w:szCs w:val="20"/>
                <w:u w:val="none"/>
              </w:rPr>
            </w:pPr>
          </w:p>
        </w:tc>
        <w:tc>
          <w:tcPr>
            <w:tcW w:w="40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7F7589">
            <w:pPr>
              <w:keepNext w:val="0"/>
              <w:keepLines w:val="0"/>
              <w:widowControl/>
              <w:suppressLineNumbers w:val="0"/>
              <w:spacing w:line="300" w:lineRule="exact"/>
              <w:jc w:val="left"/>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kern w:val="0"/>
                <w:sz w:val="20"/>
                <w:szCs w:val="20"/>
                <w:u w:val="none"/>
                <w:lang w:val="en-US" w:eastAsia="zh-CN" w:bidi="ar"/>
              </w:rPr>
              <w:t xml:space="preserve">    电子邮箱</w:t>
            </w:r>
          </w:p>
        </w:tc>
      </w:tr>
      <w:tr w14:paraId="1E39A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BF113">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kern w:val="0"/>
                <w:sz w:val="20"/>
                <w:szCs w:val="20"/>
                <w:u w:val="none"/>
                <w:lang w:val="en-US" w:eastAsia="zh-CN" w:bidi="ar"/>
              </w:rPr>
              <w:t>公司联系方式</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3FB9A">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kern w:val="0"/>
                <w:sz w:val="20"/>
                <w:szCs w:val="20"/>
                <w:u w:val="none"/>
                <w:lang w:val="en-US" w:eastAsia="zh-CN" w:bidi="ar"/>
              </w:rPr>
              <w:t>联系人</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DC4E9">
            <w:pPr>
              <w:spacing w:line="300" w:lineRule="exact"/>
              <w:jc w:val="center"/>
              <w:rPr>
                <w:rFonts w:hint="default" w:ascii="Times New Roman" w:hAnsi="Times New Roman" w:eastAsia="宋体" w:cs="Times New Roman"/>
                <w:i w:val="0"/>
                <w:iCs w:val="0"/>
                <w:color w:val="40404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3A601">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联系电话</w:t>
            </w:r>
          </w:p>
        </w:tc>
        <w:tc>
          <w:tcPr>
            <w:tcW w:w="1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327AC">
            <w:pPr>
              <w:spacing w:line="300" w:lineRule="exact"/>
              <w:jc w:val="center"/>
              <w:rPr>
                <w:rFonts w:hint="default" w:ascii="Times New Roman" w:hAnsi="Times New Roman" w:eastAsia="宋体" w:cs="Times New Roman"/>
                <w:i w:val="0"/>
                <w:iCs w:val="0"/>
                <w:color w:val="000000"/>
                <w:sz w:val="20"/>
                <w:szCs w:val="20"/>
                <w:u w:val="none"/>
              </w:rPr>
            </w:pPr>
          </w:p>
        </w:tc>
      </w:tr>
      <w:tr w14:paraId="48E6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6381C">
            <w:pPr>
              <w:spacing w:line="300" w:lineRule="exact"/>
              <w:jc w:val="center"/>
              <w:rPr>
                <w:rFonts w:hint="default" w:ascii="Times New Roman" w:hAnsi="Times New Roman" w:eastAsia="宋体" w:cs="Times New Roman"/>
                <w:i w:val="0"/>
                <w:iCs w:val="0"/>
                <w:color w:val="404040"/>
                <w:sz w:val="20"/>
                <w:szCs w:val="20"/>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FC266">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kern w:val="0"/>
                <w:sz w:val="20"/>
                <w:szCs w:val="20"/>
                <w:u w:val="none"/>
                <w:lang w:val="en-US" w:eastAsia="zh-CN" w:bidi="ar"/>
              </w:rPr>
              <w:t>通讯地址</w:t>
            </w:r>
          </w:p>
        </w:tc>
        <w:tc>
          <w:tcPr>
            <w:tcW w:w="32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D126DF">
            <w:pPr>
              <w:spacing w:line="300" w:lineRule="exact"/>
              <w:jc w:val="center"/>
              <w:rPr>
                <w:rFonts w:hint="default" w:ascii="Times New Roman" w:hAnsi="Times New Roman" w:eastAsia="宋体" w:cs="Times New Roman"/>
                <w:i w:val="0"/>
                <w:iCs w:val="0"/>
                <w:color w:val="404040"/>
                <w:sz w:val="20"/>
                <w:szCs w:val="20"/>
                <w:u w:val="none"/>
              </w:rPr>
            </w:pPr>
          </w:p>
        </w:tc>
      </w:tr>
      <w:tr w14:paraId="689DD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CE5899">
            <w:pPr>
              <w:keepNext w:val="0"/>
              <w:keepLines w:val="0"/>
              <w:widowControl/>
              <w:suppressLineNumbers w:val="0"/>
              <w:spacing w:line="300" w:lineRule="exact"/>
              <w:jc w:val="left"/>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二、股权结构</w:t>
            </w:r>
          </w:p>
        </w:tc>
      </w:tr>
      <w:tr w14:paraId="2ADDC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AA105">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股东名称</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A4EDE">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出资额</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387D9">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持股比例</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05FAE">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实缴金额</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10027">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认缴金额</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725AF">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股东基本资料</w:t>
            </w:r>
          </w:p>
        </w:tc>
      </w:tr>
      <w:tr w14:paraId="71A03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4ADBB">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XX</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80079">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111A0">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C7858">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15F45">
            <w:pPr>
              <w:spacing w:line="300" w:lineRule="exact"/>
              <w:jc w:val="center"/>
              <w:rPr>
                <w:rFonts w:hint="default" w:ascii="Times New Roman" w:hAnsi="Times New Roman" w:eastAsia="宋体" w:cs="Times New Roman"/>
                <w:i w:val="0"/>
                <w:iCs w:val="0"/>
                <w:color w:val="000000"/>
                <w:sz w:val="20"/>
                <w:szCs w:val="20"/>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6F809">
            <w:pPr>
              <w:spacing w:line="300" w:lineRule="exact"/>
              <w:jc w:val="center"/>
              <w:rPr>
                <w:rFonts w:hint="default" w:ascii="Times New Roman" w:hAnsi="Times New Roman" w:eastAsia="宋体" w:cs="Times New Roman"/>
                <w:i w:val="0"/>
                <w:iCs w:val="0"/>
                <w:color w:val="000000"/>
                <w:sz w:val="20"/>
                <w:szCs w:val="20"/>
                <w:u w:val="none"/>
              </w:rPr>
            </w:pPr>
          </w:p>
        </w:tc>
      </w:tr>
      <w:tr w14:paraId="1828C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24486">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XX</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9BDD8">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DF71B">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AD65E">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FF7DE">
            <w:pPr>
              <w:spacing w:line="300" w:lineRule="exact"/>
              <w:jc w:val="center"/>
              <w:rPr>
                <w:rFonts w:hint="default" w:ascii="Times New Roman" w:hAnsi="Times New Roman" w:eastAsia="宋体" w:cs="Times New Roman"/>
                <w:i w:val="0"/>
                <w:iCs w:val="0"/>
                <w:color w:val="000000"/>
                <w:sz w:val="20"/>
                <w:szCs w:val="20"/>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B1E52">
            <w:pPr>
              <w:spacing w:line="300" w:lineRule="exact"/>
              <w:jc w:val="center"/>
              <w:rPr>
                <w:rFonts w:hint="default" w:ascii="Times New Roman" w:hAnsi="Times New Roman" w:eastAsia="宋体" w:cs="Times New Roman"/>
                <w:i w:val="0"/>
                <w:iCs w:val="0"/>
                <w:color w:val="000000"/>
                <w:sz w:val="20"/>
                <w:szCs w:val="20"/>
                <w:u w:val="none"/>
              </w:rPr>
            </w:pPr>
          </w:p>
        </w:tc>
      </w:tr>
      <w:tr w14:paraId="65D2B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36263">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XX</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C9FD7">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7B47E">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90CBB">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BD328">
            <w:pPr>
              <w:spacing w:line="300" w:lineRule="exact"/>
              <w:jc w:val="center"/>
              <w:rPr>
                <w:rFonts w:hint="default" w:ascii="Times New Roman" w:hAnsi="Times New Roman" w:eastAsia="宋体" w:cs="Times New Roman"/>
                <w:i w:val="0"/>
                <w:iCs w:val="0"/>
                <w:color w:val="000000"/>
                <w:sz w:val="20"/>
                <w:szCs w:val="20"/>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FCFE5">
            <w:pPr>
              <w:spacing w:line="300" w:lineRule="exact"/>
              <w:jc w:val="center"/>
              <w:rPr>
                <w:rFonts w:hint="default" w:ascii="Times New Roman" w:hAnsi="Times New Roman" w:eastAsia="宋体" w:cs="Times New Roman"/>
                <w:i w:val="0"/>
                <w:iCs w:val="0"/>
                <w:color w:val="000000"/>
                <w:sz w:val="20"/>
                <w:szCs w:val="20"/>
                <w:u w:val="none"/>
              </w:rPr>
            </w:pPr>
          </w:p>
        </w:tc>
      </w:tr>
      <w:tr w14:paraId="7829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F9910">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D3D92">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D144E">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39426">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BD1E2">
            <w:pPr>
              <w:spacing w:line="300" w:lineRule="exact"/>
              <w:jc w:val="center"/>
              <w:rPr>
                <w:rFonts w:hint="default" w:ascii="Times New Roman" w:hAnsi="Times New Roman" w:eastAsia="宋体" w:cs="Times New Roman"/>
                <w:i w:val="0"/>
                <w:iCs w:val="0"/>
                <w:color w:val="000000"/>
                <w:sz w:val="20"/>
                <w:szCs w:val="20"/>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3BC72">
            <w:pPr>
              <w:spacing w:line="300" w:lineRule="exact"/>
              <w:jc w:val="center"/>
              <w:rPr>
                <w:rFonts w:hint="default" w:ascii="Times New Roman" w:hAnsi="Times New Roman" w:eastAsia="宋体" w:cs="Times New Roman"/>
                <w:i w:val="0"/>
                <w:iCs w:val="0"/>
                <w:color w:val="000000"/>
                <w:sz w:val="20"/>
                <w:szCs w:val="20"/>
                <w:u w:val="none"/>
              </w:rPr>
            </w:pPr>
          </w:p>
        </w:tc>
      </w:tr>
      <w:tr w14:paraId="20A8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5A24F2">
            <w:pPr>
              <w:keepNext w:val="0"/>
              <w:keepLines w:val="0"/>
              <w:widowControl/>
              <w:suppressLineNumbers w:val="0"/>
              <w:spacing w:line="300" w:lineRule="exact"/>
              <w:jc w:val="left"/>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三、主要指标</w:t>
            </w:r>
          </w:p>
        </w:tc>
      </w:tr>
      <w:tr w14:paraId="3379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3F645">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指标名称</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10DF">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2023年末数</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67AEE">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本年度增加</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32FCD">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本年度减少</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E13C7">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2024年末数</w:t>
            </w:r>
          </w:p>
        </w:tc>
      </w:tr>
      <w:tr w14:paraId="7769F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9A8CE">
            <w:pPr>
              <w:keepNext w:val="0"/>
              <w:keepLines w:val="0"/>
              <w:widowControl/>
              <w:suppressLineNumbers w:val="0"/>
              <w:spacing w:line="300" w:lineRule="exact"/>
              <w:ind w:firstLineChars="30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总资产</w:t>
            </w:r>
          </w:p>
        </w:tc>
        <w:tc>
          <w:tcPr>
            <w:tcW w:w="817" w:type="pct"/>
            <w:tcBorders>
              <w:top w:val="single" w:color="000000" w:sz="4" w:space="0"/>
              <w:left w:val="nil"/>
              <w:bottom w:val="single" w:color="000000" w:sz="4" w:space="0"/>
              <w:right w:val="single" w:color="000000" w:sz="4" w:space="0"/>
            </w:tcBorders>
            <w:shd w:val="clear" w:color="auto" w:fill="auto"/>
            <w:vAlign w:val="center"/>
          </w:tcPr>
          <w:p w14:paraId="5F8946FF">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86CCA">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C36E">
            <w:pPr>
              <w:spacing w:line="300" w:lineRule="exact"/>
              <w:jc w:val="center"/>
              <w:rPr>
                <w:rFonts w:hint="default" w:ascii="Times New Roman" w:hAnsi="Times New Roman" w:eastAsia="宋体" w:cs="Times New Roman"/>
                <w:i w:val="0"/>
                <w:iCs w:val="0"/>
                <w:color w:val="000000"/>
                <w:sz w:val="20"/>
                <w:szCs w:val="20"/>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79815">
            <w:pPr>
              <w:spacing w:line="300" w:lineRule="exact"/>
              <w:jc w:val="center"/>
              <w:rPr>
                <w:rFonts w:hint="default" w:ascii="Times New Roman" w:hAnsi="Times New Roman" w:eastAsia="宋体" w:cs="Times New Roman"/>
                <w:i w:val="0"/>
                <w:iCs w:val="0"/>
                <w:color w:val="000000"/>
                <w:sz w:val="20"/>
                <w:szCs w:val="20"/>
                <w:u w:val="none"/>
              </w:rPr>
            </w:pPr>
          </w:p>
        </w:tc>
      </w:tr>
      <w:tr w14:paraId="1DA95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0" w:type="pct"/>
            <w:tcBorders>
              <w:top w:val="nil"/>
              <w:left w:val="single" w:color="000000" w:sz="4" w:space="0"/>
              <w:bottom w:val="single" w:color="000000" w:sz="4" w:space="0"/>
              <w:right w:val="nil"/>
            </w:tcBorders>
            <w:shd w:val="clear" w:color="auto" w:fill="auto"/>
            <w:vAlign w:val="center"/>
          </w:tcPr>
          <w:p w14:paraId="0E7138C5">
            <w:pPr>
              <w:keepNext w:val="0"/>
              <w:keepLines w:val="0"/>
              <w:widowControl/>
              <w:suppressLineNumbers w:val="0"/>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其中：</w:t>
            </w:r>
          </w:p>
        </w:tc>
        <w:tc>
          <w:tcPr>
            <w:tcW w:w="825" w:type="pct"/>
            <w:tcBorders>
              <w:top w:val="nil"/>
              <w:left w:val="nil"/>
              <w:bottom w:val="single" w:color="000000" w:sz="4" w:space="0"/>
              <w:right w:val="single" w:color="000000" w:sz="4" w:space="0"/>
            </w:tcBorders>
            <w:shd w:val="clear" w:color="auto" w:fill="auto"/>
            <w:vAlign w:val="center"/>
          </w:tcPr>
          <w:p w14:paraId="4EA79B2D">
            <w:pPr>
              <w:keepNext w:val="0"/>
              <w:keepLines w:val="0"/>
              <w:widowControl/>
              <w:suppressLineNumbers w:val="0"/>
              <w:spacing w:line="3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风险资产</w:t>
            </w:r>
          </w:p>
        </w:tc>
        <w:tc>
          <w:tcPr>
            <w:tcW w:w="817" w:type="pct"/>
            <w:tcBorders>
              <w:top w:val="single" w:color="000000" w:sz="4" w:space="0"/>
              <w:left w:val="nil"/>
              <w:bottom w:val="single" w:color="000000" w:sz="4" w:space="0"/>
              <w:right w:val="single" w:color="000000" w:sz="4" w:space="0"/>
            </w:tcBorders>
            <w:shd w:val="clear" w:color="auto" w:fill="auto"/>
            <w:vAlign w:val="center"/>
          </w:tcPr>
          <w:p w14:paraId="48E20732">
            <w:pPr>
              <w:spacing w:line="300" w:lineRule="exact"/>
              <w:jc w:val="center"/>
              <w:rPr>
                <w:rFonts w:hint="default" w:ascii="Times New Roman" w:hAnsi="Times New Roman" w:eastAsia="宋体" w:cs="Times New Roman"/>
                <w:i w:val="0"/>
                <w:iCs w:val="0"/>
                <w:color w:val="40404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BBD77">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BC7A5">
            <w:pPr>
              <w:spacing w:line="300" w:lineRule="exact"/>
              <w:jc w:val="center"/>
              <w:rPr>
                <w:rFonts w:hint="default" w:ascii="Times New Roman" w:hAnsi="Times New Roman" w:eastAsia="宋体" w:cs="Times New Roman"/>
                <w:i w:val="0"/>
                <w:iCs w:val="0"/>
                <w:color w:val="000000"/>
                <w:sz w:val="20"/>
                <w:szCs w:val="20"/>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478AC">
            <w:pPr>
              <w:spacing w:line="300" w:lineRule="exact"/>
              <w:jc w:val="center"/>
              <w:rPr>
                <w:rFonts w:hint="default" w:ascii="Times New Roman" w:hAnsi="Times New Roman" w:eastAsia="宋体" w:cs="Times New Roman"/>
                <w:i w:val="0"/>
                <w:iCs w:val="0"/>
                <w:color w:val="000000"/>
                <w:sz w:val="20"/>
                <w:szCs w:val="20"/>
                <w:u w:val="none"/>
              </w:rPr>
            </w:pPr>
          </w:p>
        </w:tc>
      </w:tr>
      <w:tr w14:paraId="361C3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0" w:type="pct"/>
            <w:tcBorders>
              <w:top w:val="nil"/>
              <w:left w:val="single" w:color="000000" w:sz="4" w:space="0"/>
              <w:bottom w:val="single" w:color="000000" w:sz="4" w:space="0"/>
              <w:right w:val="nil"/>
            </w:tcBorders>
            <w:shd w:val="clear" w:color="auto" w:fill="auto"/>
            <w:vAlign w:val="center"/>
          </w:tcPr>
          <w:p w14:paraId="5902A0F4">
            <w:pPr>
              <w:spacing w:line="300" w:lineRule="exact"/>
              <w:jc w:val="left"/>
              <w:rPr>
                <w:rFonts w:hint="default" w:ascii="Times New Roman" w:hAnsi="Times New Roman" w:eastAsia="宋体" w:cs="Times New Roman"/>
                <w:i w:val="0"/>
                <w:iCs w:val="0"/>
                <w:color w:val="000000"/>
                <w:sz w:val="20"/>
                <w:szCs w:val="20"/>
                <w:u w:val="none"/>
              </w:rPr>
            </w:pPr>
          </w:p>
        </w:tc>
        <w:tc>
          <w:tcPr>
            <w:tcW w:w="825" w:type="pct"/>
            <w:tcBorders>
              <w:top w:val="nil"/>
              <w:left w:val="nil"/>
              <w:bottom w:val="single" w:color="000000" w:sz="4" w:space="0"/>
              <w:right w:val="single" w:color="000000" w:sz="4" w:space="0"/>
            </w:tcBorders>
            <w:shd w:val="clear" w:color="auto" w:fill="auto"/>
            <w:vAlign w:val="center"/>
          </w:tcPr>
          <w:p w14:paraId="26021B7C">
            <w:pPr>
              <w:keepNext w:val="0"/>
              <w:keepLines w:val="0"/>
              <w:widowControl/>
              <w:suppressLineNumbers w:val="0"/>
              <w:spacing w:line="3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融资租赁资产</w:t>
            </w:r>
          </w:p>
        </w:tc>
        <w:tc>
          <w:tcPr>
            <w:tcW w:w="817" w:type="pct"/>
            <w:tcBorders>
              <w:top w:val="single" w:color="000000" w:sz="4" w:space="0"/>
              <w:left w:val="nil"/>
              <w:bottom w:val="single" w:color="000000" w:sz="4" w:space="0"/>
              <w:right w:val="single" w:color="000000" w:sz="4" w:space="0"/>
            </w:tcBorders>
            <w:shd w:val="clear" w:color="auto" w:fill="auto"/>
            <w:vAlign w:val="center"/>
          </w:tcPr>
          <w:p w14:paraId="134281A0">
            <w:pPr>
              <w:spacing w:line="300" w:lineRule="exact"/>
              <w:jc w:val="center"/>
              <w:rPr>
                <w:rFonts w:hint="default" w:ascii="Times New Roman" w:hAnsi="Times New Roman" w:eastAsia="宋体" w:cs="Times New Roman"/>
                <w:i w:val="0"/>
                <w:iCs w:val="0"/>
                <w:color w:val="40404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1FF91">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2928B">
            <w:pPr>
              <w:spacing w:line="300" w:lineRule="exact"/>
              <w:jc w:val="center"/>
              <w:rPr>
                <w:rFonts w:hint="default" w:ascii="Times New Roman" w:hAnsi="Times New Roman" w:eastAsia="宋体" w:cs="Times New Roman"/>
                <w:i w:val="0"/>
                <w:iCs w:val="0"/>
                <w:color w:val="000000"/>
                <w:sz w:val="20"/>
                <w:szCs w:val="20"/>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DE0D9">
            <w:pPr>
              <w:spacing w:line="300" w:lineRule="exact"/>
              <w:jc w:val="center"/>
              <w:rPr>
                <w:rFonts w:hint="default" w:ascii="Times New Roman" w:hAnsi="Times New Roman" w:eastAsia="宋体" w:cs="Times New Roman"/>
                <w:i w:val="0"/>
                <w:iCs w:val="0"/>
                <w:color w:val="000000"/>
                <w:sz w:val="20"/>
                <w:szCs w:val="20"/>
                <w:u w:val="none"/>
              </w:rPr>
            </w:pPr>
          </w:p>
        </w:tc>
      </w:tr>
      <w:tr w14:paraId="0663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0" w:type="pct"/>
            <w:tcBorders>
              <w:top w:val="nil"/>
              <w:left w:val="single" w:color="000000" w:sz="4" w:space="0"/>
              <w:bottom w:val="single" w:color="000000" w:sz="4" w:space="0"/>
              <w:right w:val="nil"/>
            </w:tcBorders>
            <w:shd w:val="clear" w:color="auto" w:fill="auto"/>
            <w:vAlign w:val="center"/>
          </w:tcPr>
          <w:p w14:paraId="4C445F43">
            <w:pPr>
              <w:spacing w:line="300" w:lineRule="exact"/>
              <w:jc w:val="left"/>
              <w:rPr>
                <w:rFonts w:hint="default" w:ascii="Times New Roman" w:hAnsi="Times New Roman" w:eastAsia="宋体" w:cs="Times New Roman"/>
                <w:i w:val="0"/>
                <w:iCs w:val="0"/>
                <w:color w:val="000000"/>
                <w:sz w:val="20"/>
                <w:szCs w:val="20"/>
                <w:u w:val="none"/>
              </w:rPr>
            </w:pPr>
          </w:p>
        </w:tc>
        <w:tc>
          <w:tcPr>
            <w:tcW w:w="825" w:type="pct"/>
            <w:tcBorders>
              <w:top w:val="nil"/>
              <w:left w:val="nil"/>
              <w:bottom w:val="single" w:color="000000" w:sz="4" w:space="0"/>
              <w:right w:val="single" w:color="000000" w:sz="4" w:space="0"/>
            </w:tcBorders>
            <w:shd w:val="clear" w:color="auto" w:fill="auto"/>
            <w:vAlign w:val="center"/>
          </w:tcPr>
          <w:p w14:paraId="0A360008">
            <w:pPr>
              <w:keepNext w:val="0"/>
              <w:keepLines w:val="0"/>
              <w:widowControl/>
              <w:suppressLineNumbers w:val="0"/>
              <w:spacing w:line="3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固定收益类证券投资余额</w:t>
            </w:r>
          </w:p>
        </w:tc>
        <w:tc>
          <w:tcPr>
            <w:tcW w:w="817" w:type="pct"/>
            <w:tcBorders>
              <w:top w:val="single" w:color="000000" w:sz="4" w:space="0"/>
              <w:left w:val="nil"/>
              <w:bottom w:val="single" w:color="000000" w:sz="4" w:space="0"/>
              <w:right w:val="single" w:color="000000" w:sz="4" w:space="0"/>
            </w:tcBorders>
            <w:shd w:val="clear" w:color="auto" w:fill="auto"/>
            <w:vAlign w:val="center"/>
          </w:tcPr>
          <w:p w14:paraId="656199F0">
            <w:pPr>
              <w:spacing w:line="300" w:lineRule="exact"/>
              <w:jc w:val="center"/>
              <w:rPr>
                <w:rFonts w:hint="default" w:ascii="Times New Roman" w:hAnsi="Times New Roman" w:eastAsia="宋体" w:cs="Times New Roman"/>
                <w:i w:val="0"/>
                <w:iCs w:val="0"/>
                <w:color w:val="40404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E2B8B">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210E6">
            <w:pPr>
              <w:spacing w:line="300" w:lineRule="exact"/>
              <w:jc w:val="center"/>
              <w:rPr>
                <w:rFonts w:hint="default" w:ascii="Times New Roman" w:hAnsi="Times New Roman" w:eastAsia="宋体" w:cs="Times New Roman"/>
                <w:i w:val="0"/>
                <w:iCs w:val="0"/>
                <w:color w:val="000000"/>
                <w:sz w:val="20"/>
                <w:szCs w:val="20"/>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96554">
            <w:pPr>
              <w:spacing w:line="300" w:lineRule="exact"/>
              <w:jc w:val="center"/>
              <w:rPr>
                <w:rFonts w:hint="default" w:ascii="Times New Roman" w:hAnsi="Times New Roman" w:eastAsia="宋体" w:cs="Times New Roman"/>
                <w:i w:val="0"/>
                <w:iCs w:val="0"/>
                <w:color w:val="000000"/>
                <w:sz w:val="20"/>
                <w:szCs w:val="20"/>
                <w:u w:val="none"/>
              </w:rPr>
            </w:pPr>
          </w:p>
        </w:tc>
      </w:tr>
      <w:tr w14:paraId="10BD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725" w:type="pct"/>
            <w:gridSpan w:val="2"/>
            <w:tcBorders>
              <w:top w:val="nil"/>
              <w:left w:val="single" w:color="000000" w:sz="4" w:space="0"/>
              <w:bottom w:val="single" w:color="000000" w:sz="4" w:space="0"/>
              <w:right w:val="single" w:color="000000" w:sz="4" w:space="0"/>
            </w:tcBorders>
            <w:shd w:val="clear" w:color="auto" w:fill="auto"/>
            <w:vAlign w:val="center"/>
          </w:tcPr>
          <w:p w14:paraId="03498756">
            <w:pPr>
              <w:keepNext w:val="0"/>
              <w:keepLines w:val="0"/>
              <w:widowControl/>
              <w:suppressLineNumbers w:val="0"/>
              <w:spacing w:line="300" w:lineRule="exact"/>
              <w:ind w:firstLineChars="300"/>
              <w:jc w:val="left"/>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kern w:val="0"/>
                <w:sz w:val="20"/>
                <w:szCs w:val="20"/>
                <w:u w:val="none"/>
                <w:lang w:val="en-US" w:eastAsia="zh-CN" w:bidi="ar"/>
              </w:rPr>
              <w:t>净资产</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A4F01">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1CAF8">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6727">
            <w:pPr>
              <w:spacing w:line="300" w:lineRule="exact"/>
              <w:jc w:val="center"/>
              <w:rPr>
                <w:rFonts w:hint="default" w:ascii="Times New Roman" w:hAnsi="Times New Roman" w:eastAsia="宋体" w:cs="Times New Roman"/>
                <w:i w:val="0"/>
                <w:iCs w:val="0"/>
                <w:color w:val="000000"/>
                <w:sz w:val="20"/>
                <w:szCs w:val="20"/>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E3747">
            <w:pPr>
              <w:spacing w:line="300" w:lineRule="exact"/>
              <w:jc w:val="center"/>
              <w:rPr>
                <w:rFonts w:hint="default" w:ascii="Times New Roman" w:hAnsi="Times New Roman" w:eastAsia="宋体" w:cs="Times New Roman"/>
                <w:i w:val="0"/>
                <w:iCs w:val="0"/>
                <w:color w:val="000000"/>
                <w:sz w:val="20"/>
                <w:szCs w:val="20"/>
                <w:u w:val="none"/>
              </w:rPr>
            </w:pPr>
          </w:p>
        </w:tc>
      </w:tr>
      <w:tr w14:paraId="3E263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F5046">
            <w:pPr>
              <w:keepNext w:val="0"/>
              <w:keepLines w:val="0"/>
              <w:widowControl/>
              <w:suppressLineNumbers w:val="0"/>
              <w:spacing w:line="300" w:lineRule="exact"/>
              <w:ind w:firstLineChars="300"/>
              <w:jc w:val="left"/>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kern w:val="0"/>
                <w:sz w:val="20"/>
                <w:szCs w:val="20"/>
                <w:u w:val="none"/>
                <w:lang w:val="en-US" w:eastAsia="zh-CN" w:bidi="ar"/>
              </w:rPr>
              <w:t>总负债</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5F882">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9388">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B6E28">
            <w:pPr>
              <w:spacing w:line="300" w:lineRule="exact"/>
              <w:jc w:val="center"/>
              <w:rPr>
                <w:rFonts w:hint="default" w:ascii="Times New Roman" w:hAnsi="Times New Roman" w:eastAsia="宋体" w:cs="Times New Roman"/>
                <w:i w:val="0"/>
                <w:iCs w:val="0"/>
                <w:color w:val="000000"/>
                <w:sz w:val="20"/>
                <w:szCs w:val="20"/>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A10BE">
            <w:pPr>
              <w:spacing w:line="300" w:lineRule="exact"/>
              <w:jc w:val="center"/>
              <w:rPr>
                <w:rFonts w:hint="default" w:ascii="Times New Roman" w:hAnsi="Times New Roman" w:eastAsia="宋体" w:cs="Times New Roman"/>
                <w:i w:val="0"/>
                <w:iCs w:val="0"/>
                <w:color w:val="000000"/>
                <w:sz w:val="20"/>
                <w:szCs w:val="20"/>
                <w:u w:val="none"/>
              </w:rPr>
            </w:pPr>
          </w:p>
        </w:tc>
      </w:tr>
      <w:tr w14:paraId="4D737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DD586">
            <w:pPr>
              <w:keepNext w:val="0"/>
              <w:keepLines w:val="0"/>
              <w:widowControl/>
              <w:suppressLineNumbers w:val="0"/>
              <w:spacing w:line="300" w:lineRule="exact"/>
              <w:ind w:firstLineChars="300"/>
              <w:jc w:val="left"/>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kern w:val="0"/>
                <w:sz w:val="20"/>
                <w:szCs w:val="20"/>
                <w:u w:val="none"/>
                <w:lang w:val="en-US" w:eastAsia="zh-CN" w:bidi="ar"/>
              </w:rPr>
              <w:t>总收入</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5B49A">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09DAE">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B5F2A">
            <w:pPr>
              <w:spacing w:line="300" w:lineRule="exact"/>
              <w:jc w:val="center"/>
              <w:rPr>
                <w:rFonts w:hint="default" w:ascii="Times New Roman" w:hAnsi="Times New Roman" w:eastAsia="宋体" w:cs="Times New Roman"/>
                <w:i w:val="0"/>
                <w:iCs w:val="0"/>
                <w:color w:val="000000"/>
                <w:sz w:val="20"/>
                <w:szCs w:val="20"/>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B86A2">
            <w:pPr>
              <w:spacing w:line="300" w:lineRule="exact"/>
              <w:jc w:val="center"/>
              <w:rPr>
                <w:rFonts w:hint="default" w:ascii="Times New Roman" w:hAnsi="Times New Roman" w:eastAsia="宋体" w:cs="Times New Roman"/>
                <w:i w:val="0"/>
                <w:iCs w:val="0"/>
                <w:color w:val="000000"/>
                <w:sz w:val="20"/>
                <w:szCs w:val="20"/>
                <w:u w:val="none"/>
              </w:rPr>
            </w:pPr>
          </w:p>
        </w:tc>
      </w:tr>
      <w:tr w14:paraId="762C6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1FF5C">
            <w:pPr>
              <w:keepNext w:val="0"/>
              <w:keepLines w:val="0"/>
              <w:widowControl/>
              <w:suppressLineNumbers w:val="0"/>
              <w:spacing w:line="300" w:lineRule="exact"/>
              <w:ind w:firstLineChars="300"/>
              <w:jc w:val="left"/>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kern w:val="0"/>
                <w:sz w:val="20"/>
                <w:szCs w:val="20"/>
                <w:u w:val="none"/>
                <w:lang w:val="en-US" w:eastAsia="zh-CN" w:bidi="ar"/>
              </w:rPr>
              <w:t>净利润</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86F78">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44D89">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95B21">
            <w:pPr>
              <w:spacing w:line="300" w:lineRule="exact"/>
              <w:jc w:val="center"/>
              <w:rPr>
                <w:rFonts w:hint="default" w:ascii="Times New Roman" w:hAnsi="Times New Roman" w:eastAsia="宋体" w:cs="Times New Roman"/>
                <w:i w:val="0"/>
                <w:iCs w:val="0"/>
                <w:color w:val="000000"/>
                <w:sz w:val="20"/>
                <w:szCs w:val="20"/>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88AC6">
            <w:pPr>
              <w:spacing w:line="300" w:lineRule="exact"/>
              <w:jc w:val="center"/>
              <w:rPr>
                <w:rFonts w:hint="default" w:ascii="Times New Roman" w:hAnsi="Times New Roman" w:eastAsia="宋体" w:cs="Times New Roman"/>
                <w:i w:val="0"/>
                <w:iCs w:val="0"/>
                <w:color w:val="000000"/>
                <w:sz w:val="20"/>
                <w:szCs w:val="20"/>
                <w:u w:val="none"/>
              </w:rPr>
            </w:pPr>
          </w:p>
        </w:tc>
      </w:tr>
      <w:tr w14:paraId="40CD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8F3B9">
            <w:pPr>
              <w:keepNext w:val="0"/>
              <w:keepLines w:val="0"/>
              <w:widowControl/>
              <w:suppressLineNumbers w:val="0"/>
              <w:spacing w:line="300" w:lineRule="exact"/>
              <w:ind w:firstLineChars="300"/>
              <w:jc w:val="left"/>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kern w:val="0"/>
                <w:sz w:val="20"/>
                <w:szCs w:val="20"/>
                <w:u w:val="none"/>
                <w:lang w:val="en-US" w:eastAsia="zh-CN" w:bidi="ar"/>
              </w:rPr>
              <w:t>缴纳税收</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C855C">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653E1">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C406E">
            <w:pPr>
              <w:spacing w:line="300" w:lineRule="exact"/>
              <w:jc w:val="center"/>
              <w:rPr>
                <w:rFonts w:hint="default" w:ascii="Times New Roman" w:hAnsi="Times New Roman" w:eastAsia="宋体" w:cs="Times New Roman"/>
                <w:i w:val="0"/>
                <w:iCs w:val="0"/>
                <w:color w:val="000000"/>
                <w:sz w:val="20"/>
                <w:szCs w:val="20"/>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21B68">
            <w:pPr>
              <w:spacing w:line="300" w:lineRule="exact"/>
              <w:jc w:val="center"/>
              <w:rPr>
                <w:rFonts w:hint="default" w:ascii="Times New Roman" w:hAnsi="Times New Roman" w:eastAsia="宋体" w:cs="Times New Roman"/>
                <w:i w:val="0"/>
                <w:iCs w:val="0"/>
                <w:color w:val="000000"/>
                <w:sz w:val="20"/>
                <w:szCs w:val="20"/>
                <w:u w:val="none"/>
              </w:rPr>
            </w:pPr>
          </w:p>
        </w:tc>
      </w:tr>
      <w:tr w14:paraId="1F993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E2EC8">
            <w:pPr>
              <w:keepNext w:val="0"/>
              <w:keepLines w:val="0"/>
              <w:widowControl/>
              <w:suppressLineNumbers w:val="0"/>
              <w:spacing w:line="300" w:lineRule="exact"/>
              <w:ind w:firstLineChars="30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融资租赁投放额</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535F">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68902">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4D5CA">
            <w:pPr>
              <w:spacing w:line="300" w:lineRule="exact"/>
              <w:jc w:val="center"/>
              <w:rPr>
                <w:rFonts w:hint="default" w:ascii="Times New Roman" w:hAnsi="Times New Roman" w:eastAsia="宋体" w:cs="Times New Roman"/>
                <w:i w:val="0"/>
                <w:iCs w:val="0"/>
                <w:color w:val="000000"/>
                <w:sz w:val="20"/>
                <w:szCs w:val="20"/>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58940">
            <w:pPr>
              <w:spacing w:line="300" w:lineRule="exact"/>
              <w:jc w:val="center"/>
              <w:rPr>
                <w:rFonts w:hint="default" w:ascii="Times New Roman" w:hAnsi="Times New Roman" w:eastAsia="宋体" w:cs="Times New Roman"/>
                <w:i w:val="0"/>
                <w:iCs w:val="0"/>
                <w:color w:val="000000"/>
                <w:sz w:val="20"/>
                <w:szCs w:val="20"/>
                <w:u w:val="none"/>
              </w:rPr>
            </w:pPr>
          </w:p>
        </w:tc>
      </w:tr>
      <w:tr w14:paraId="3866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49487">
            <w:pPr>
              <w:keepNext w:val="0"/>
              <w:keepLines w:val="0"/>
              <w:widowControl/>
              <w:suppressLineNumbers w:val="0"/>
              <w:spacing w:line="300" w:lineRule="exact"/>
              <w:ind w:firstLineChars="300"/>
              <w:jc w:val="left"/>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kern w:val="0"/>
                <w:sz w:val="20"/>
                <w:szCs w:val="20"/>
                <w:u w:val="none"/>
                <w:lang w:val="en-US" w:eastAsia="zh-CN" w:bidi="ar"/>
              </w:rPr>
              <w:t>不良资产余额</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DC348">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87F00">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12547">
            <w:pPr>
              <w:spacing w:line="300" w:lineRule="exact"/>
              <w:jc w:val="center"/>
              <w:rPr>
                <w:rFonts w:hint="default" w:ascii="Times New Roman" w:hAnsi="Times New Roman" w:eastAsia="宋体" w:cs="Times New Roman"/>
                <w:i w:val="0"/>
                <w:iCs w:val="0"/>
                <w:color w:val="000000"/>
                <w:sz w:val="20"/>
                <w:szCs w:val="20"/>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5F7B8">
            <w:pPr>
              <w:spacing w:line="300" w:lineRule="exact"/>
              <w:jc w:val="center"/>
              <w:rPr>
                <w:rFonts w:hint="default" w:ascii="Times New Roman" w:hAnsi="Times New Roman" w:eastAsia="宋体" w:cs="Times New Roman"/>
                <w:i w:val="0"/>
                <w:iCs w:val="0"/>
                <w:color w:val="000000"/>
                <w:sz w:val="20"/>
                <w:szCs w:val="20"/>
                <w:u w:val="none"/>
              </w:rPr>
            </w:pPr>
          </w:p>
        </w:tc>
      </w:tr>
      <w:tr w14:paraId="4CD11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7CA96">
            <w:pPr>
              <w:keepNext w:val="0"/>
              <w:keepLines w:val="0"/>
              <w:widowControl/>
              <w:suppressLineNumbers w:val="0"/>
              <w:spacing w:line="300" w:lineRule="exact"/>
              <w:ind w:firstLineChars="300"/>
              <w:jc w:val="left"/>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kern w:val="0"/>
                <w:sz w:val="20"/>
                <w:szCs w:val="20"/>
                <w:u w:val="none"/>
                <w:lang w:val="en-US" w:eastAsia="zh-CN" w:bidi="ar"/>
              </w:rPr>
              <w:t>不良资产率</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E34C1">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492ED">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9BAE7">
            <w:pPr>
              <w:spacing w:line="300" w:lineRule="exact"/>
              <w:jc w:val="center"/>
              <w:rPr>
                <w:rFonts w:hint="default" w:ascii="Times New Roman" w:hAnsi="Times New Roman" w:eastAsia="宋体" w:cs="Times New Roman"/>
                <w:i w:val="0"/>
                <w:iCs w:val="0"/>
                <w:color w:val="000000"/>
                <w:sz w:val="20"/>
                <w:szCs w:val="20"/>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F4855">
            <w:pPr>
              <w:spacing w:line="300" w:lineRule="exact"/>
              <w:jc w:val="center"/>
              <w:rPr>
                <w:rFonts w:hint="default" w:ascii="Times New Roman" w:hAnsi="Times New Roman" w:eastAsia="宋体" w:cs="Times New Roman"/>
                <w:i w:val="0"/>
                <w:iCs w:val="0"/>
                <w:color w:val="000000"/>
                <w:sz w:val="20"/>
                <w:szCs w:val="20"/>
                <w:u w:val="none"/>
              </w:rPr>
            </w:pPr>
          </w:p>
        </w:tc>
      </w:tr>
      <w:tr w14:paraId="54421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56120">
            <w:pPr>
              <w:keepNext w:val="0"/>
              <w:keepLines w:val="0"/>
              <w:widowControl/>
              <w:suppressLineNumbers w:val="0"/>
              <w:spacing w:line="300" w:lineRule="exact"/>
              <w:ind w:firstLineChars="300"/>
              <w:jc w:val="left"/>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kern w:val="0"/>
                <w:sz w:val="20"/>
                <w:szCs w:val="20"/>
                <w:u w:val="none"/>
                <w:lang w:val="en-US" w:eastAsia="zh-CN" w:bidi="ar"/>
              </w:rPr>
              <w:t>资产减值损失准备</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476A9">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11C22">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8B701">
            <w:pPr>
              <w:spacing w:line="300" w:lineRule="exact"/>
              <w:jc w:val="center"/>
              <w:rPr>
                <w:rFonts w:hint="default" w:ascii="Times New Roman" w:hAnsi="Times New Roman" w:eastAsia="宋体" w:cs="Times New Roman"/>
                <w:i w:val="0"/>
                <w:iCs w:val="0"/>
                <w:color w:val="000000"/>
                <w:sz w:val="20"/>
                <w:szCs w:val="20"/>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87EBD">
            <w:pPr>
              <w:spacing w:line="300" w:lineRule="exact"/>
              <w:jc w:val="center"/>
              <w:rPr>
                <w:rFonts w:hint="default" w:ascii="Times New Roman" w:hAnsi="Times New Roman" w:eastAsia="宋体" w:cs="Times New Roman"/>
                <w:i w:val="0"/>
                <w:iCs w:val="0"/>
                <w:color w:val="000000"/>
                <w:sz w:val="20"/>
                <w:szCs w:val="20"/>
                <w:u w:val="none"/>
              </w:rPr>
            </w:pPr>
          </w:p>
        </w:tc>
      </w:tr>
      <w:tr w14:paraId="53703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0709D">
            <w:pPr>
              <w:keepNext w:val="0"/>
              <w:keepLines w:val="0"/>
              <w:widowControl/>
              <w:suppressLineNumbers w:val="0"/>
              <w:spacing w:line="300" w:lineRule="exact"/>
              <w:ind w:firstLine="640" w:firstLineChars="400"/>
              <w:jc w:val="left"/>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spacing w:val="-20"/>
                <w:kern w:val="0"/>
                <w:sz w:val="20"/>
                <w:szCs w:val="20"/>
                <w:u w:val="none"/>
                <w:lang w:val="en-US" w:eastAsia="zh-CN" w:bidi="ar"/>
              </w:rPr>
              <w:t>关联方的融资租赁业务余额</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05CCB">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490CD">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CB456">
            <w:pPr>
              <w:spacing w:line="300" w:lineRule="exact"/>
              <w:jc w:val="center"/>
              <w:rPr>
                <w:rFonts w:hint="default" w:ascii="Times New Roman" w:hAnsi="Times New Roman" w:eastAsia="宋体" w:cs="Times New Roman"/>
                <w:i w:val="0"/>
                <w:iCs w:val="0"/>
                <w:color w:val="000000"/>
                <w:sz w:val="20"/>
                <w:szCs w:val="20"/>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212CD">
            <w:pPr>
              <w:spacing w:line="300" w:lineRule="exact"/>
              <w:jc w:val="center"/>
              <w:rPr>
                <w:rFonts w:hint="default" w:ascii="Times New Roman" w:hAnsi="Times New Roman" w:eastAsia="宋体" w:cs="Times New Roman"/>
                <w:i w:val="0"/>
                <w:iCs w:val="0"/>
                <w:color w:val="000000"/>
                <w:sz w:val="20"/>
                <w:szCs w:val="20"/>
                <w:u w:val="none"/>
              </w:rPr>
            </w:pPr>
          </w:p>
        </w:tc>
      </w:tr>
      <w:tr w14:paraId="0C8DE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3EAB2">
            <w:pPr>
              <w:keepNext w:val="0"/>
              <w:keepLines w:val="0"/>
              <w:widowControl/>
              <w:suppressLineNumbers w:val="0"/>
              <w:spacing w:line="300" w:lineRule="exact"/>
              <w:ind w:firstLineChars="300"/>
              <w:jc w:val="left"/>
              <w:textAlignment w:val="center"/>
              <w:rPr>
                <w:rFonts w:hint="default" w:ascii="Times New Roman" w:hAnsi="Times New Roman" w:eastAsia="宋体" w:cs="Times New Roman"/>
                <w:i w:val="0"/>
                <w:iCs w:val="0"/>
                <w:color w:val="404040"/>
                <w:sz w:val="20"/>
                <w:szCs w:val="20"/>
                <w:u w:val="none"/>
              </w:rPr>
            </w:pPr>
            <w:r>
              <w:rPr>
                <w:rFonts w:hint="default" w:ascii="Times New Roman" w:hAnsi="Times New Roman" w:eastAsia="宋体" w:cs="Times New Roman"/>
                <w:i w:val="0"/>
                <w:iCs w:val="0"/>
                <w:color w:val="404040"/>
                <w:kern w:val="0"/>
                <w:sz w:val="20"/>
                <w:szCs w:val="20"/>
                <w:u w:val="none"/>
                <w:lang w:val="en-US" w:eastAsia="zh-CN" w:bidi="ar"/>
              </w:rPr>
              <w:t>净利润</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C7F15">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05D93">
            <w:pPr>
              <w:spacing w:line="300" w:lineRule="exact"/>
              <w:jc w:val="center"/>
              <w:rPr>
                <w:rFonts w:hint="default" w:ascii="Times New Roman" w:hAnsi="Times New Roman" w:eastAsia="宋体" w:cs="Times New Roman"/>
                <w:i w:val="0"/>
                <w:iCs w:val="0"/>
                <w:color w:val="000000"/>
                <w:sz w:val="20"/>
                <w:szCs w:val="20"/>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29927">
            <w:pPr>
              <w:spacing w:line="300" w:lineRule="exact"/>
              <w:jc w:val="center"/>
              <w:rPr>
                <w:rFonts w:hint="default" w:ascii="Times New Roman" w:hAnsi="Times New Roman" w:eastAsia="宋体" w:cs="Times New Roman"/>
                <w:i w:val="0"/>
                <w:iCs w:val="0"/>
                <w:color w:val="000000"/>
                <w:sz w:val="20"/>
                <w:szCs w:val="20"/>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99BEA">
            <w:pPr>
              <w:spacing w:line="300" w:lineRule="exact"/>
              <w:jc w:val="center"/>
              <w:rPr>
                <w:rFonts w:hint="default" w:ascii="Times New Roman" w:hAnsi="Times New Roman" w:eastAsia="宋体" w:cs="Times New Roman"/>
                <w:i w:val="0"/>
                <w:iCs w:val="0"/>
                <w:color w:val="000000"/>
                <w:sz w:val="20"/>
                <w:szCs w:val="20"/>
                <w:u w:val="none"/>
              </w:rPr>
            </w:pPr>
          </w:p>
        </w:tc>
      </w:tr>
      <w:tr w14:paraId="131E8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1FCCE8">
            <w:pPr>
              <w:keepNext w:val="0"/>
              <w:keepLines w:val="0"/>
              <w:widowControl/>
              <w:suppressLineNumbers w:val="0"/>
              <w:spacing w:line="300" w:lineRule="exact"/>
              <w:jc w:val="both"/>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本公司依据《关于开展2024年度贵州省融资租赁公司分类监管评级审查工作的通知》要求申请参加贵州省2024年度融资租赁公司年审，并提交2024年度年审资料。本公司对提交的年审资料实质内容的真实性承担</w:t>
            </w:r>
            <w:r>
              <w:rPr>
                <w:rFonts w:hint="eastAsia" w:ascii="Times New Roman" w:hAnsi="Times New Roman" w:eastAsia="宋体" w:cs="Times New Roman"/>
                <w:i w:val="0"/>
                <w:iCs w:val="0"/>
                <w:color w:val="000000"/>
                <w:kern w:val="0"/>
                <w:sz w:val="20"/>
                <w:szCs w:val="20"/>
                <w:u w:val="none"/>
                <w:lang w:val="en-US" w:eastAsia="zh-CN" w:bidi="ar"/>
              </w:rPr>
              <w:t>法律责任</w:t>
            </w:r>
            <w:r>
              <w:rPr>
                <w:rFonts w:hint="default" w:ascii="Times New Roman" w:hAnsi="Times New Roman" w:eastAsia="宋体" w:cs="Times New Roman"/>
                <w:i w:val="0"/>
                <w:iCs w:val="0"/>
                <w:color w:val="000000"/>
                <w:kern w:val="0"/>
                <w:sz w:val="20"/>
                <w:szCs w:val="20"/>
                <w:u w:val="none"/>
                <w:lang w:val="en-US" w:eastAsia="zh-CN" w:bidi="ar"/>
              </w:rPr>
              <w:t>。</w:t>
            </w:r>
          </w:p>
          <w:p w14:paraId="24E9FE1A">
            <w:pPr>
              <w:keepNext w:val="0"/>
              <w:keepLines w:val="0"/>
              <w:widowControl/>
              <w:suppressLineNumbers w:val="0"/>
              <w:spacing w:line="300" w:lineRule="exact"/>
              <w:jc w:val="both"/>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融资租赁公司（公章）                                  法定代表人（签名捺印）</w:t>
            </w:r>
          </w:p>
          <w:p w14:paraId="233F7C37">
            <w:pPr>
              <w:keepNext w:val="0"/>
              <w:keepLines w:val="0"/>
              <w:widowControl/>
              <w:suppressLineNumbers w:val="0"/>
              <w:spacing w:line="300" w:lineRule="exact"/>
              <w:jc w:val="both"/>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14:paraId="4754F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6"/>
            <w:tcBorders>
              <w:top w:val="nil"/>
              <w:left w:val="nil"/>
              <w:bottom w:val="nil"/>
              <w:right w:val="nil"/>
            </w:tcBorders>
            <w:shd w:val="clear" w:color="auto" w:fill="auto"/>
            <w:vAlign w:val="center"/>
          </w:tcPr>
          <w:p w14:paraId="22466D63">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填写说明：1.“股东基本资料”：请填写股东名称、股权结构、涉及法人股东的请填写是否为国有控股法人（国有持股比例），是否为2024年度新增股东，法人股东近三年资产负债率。</w:t>
            </w:r>
          </w:p>
        </w:tc>
      </w:tr>
    </w:tbl>
    <w:p w14:paraId="0BE8532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kern w:val="2"/>
          <w:sz w:val="18"/>
          <w:szCs w:val="18"/>
          <w:lang w:val="en-US" w:eastAsia="zh-CN" w:bidi="ar"/>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F6C065-BCF5-424C-AB93-5D174D0A99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FB1E4FD-9A81-4E84-A912-71DB3E5895BC}"/>
  </w:font>
  <w:font w:name="仿宋_GB2312">
    <w:panose1 w:val="02010609030101010101"/>
    <w:charset w:val="86"/>
    <w:family w:val="auto"/>
    <w:pitch w:val="default"/>
    <w:sig w:usb0="00000001" w:usb1="080E0000" w:usb2="00000000" w:usb3="00000000" w:csb0="00040000" w:csb1="00000000"/>
    <w:embedRegular r:id="rId3" w:fontKey="{A2F29BC7-15BE-4E93-98C6-9CC0567BFA5E}"/>
  </w:font>
  <w:font w:name="方正小标宋简体">
    <w:panose1 w:val="03000509000000000000"/>
    <w:charset w:val="86"/>
    <w:family w:val="auto"/>
    <w:pitch w:val="default"/>
    <w:sig w:usb0="00000001" w:usb1="080E0000" w:usb2="00000000" w:usb3="00000000" w:csb0="00040000" w:csb1="00000000"/>
    <w:embedRegular r:id="rId4" w:fontKey="{142A9F9D-B0EF-4C24-90DC-05767014477A}"/>
  </w:font>
  <w:font w:name="楷体">
    <w:panose1 w:val="02010609060101010101"/>
    <w:charset w:val="86"/>
    <w:family w:val="auto"/>
    <w:pitch w:val="default"/>
    <w:sig w:usb0="800002BF" w:usb1="38CF7CFA" w:usb2="00000016" w:usb3="00000000" w:csb0="00040001" w:csb1="00000000"/>
    <w:embedRegular r:id="rId5" w:fontKey="{B849A412-A636-4D90-98C2-9084894EFB7C}"/>
  </w:font>
  <w:font w:name="楷体_GB2312">
    <w:panose1 w:val="02010609030101010101"/>
    <w:charset w:val="86"/>
    <w:family w:val="auto"/>
    <w:pitch w:val="default"/>
    <w:sig w:usb0="00000001" w:usb1="080E0000" w:usb2="00000000" w:usb3="00000000" w:csb0="00040000" w:csb1="00000000"/>
    <w:embedRegular r:id="rId6" w:fontKey="{94F67825-5BCB-4699-B44C-165B45E38B9E}"/>
  </w:font>
  <w:font w:name="方正小标宋_GBK">
    <w:panose1 w:val="02000000000000000000"/>
    <w:charset w:val="86"/>
    <w:family w:val="auto"/>
    <w:pitch w:val="default"/>
    <w:sig w:usb0="A00002BF" w:usb1="38CF7CFA" w:usb2="00082016" w:usb3="00000000" w:csb0="00040001" w:csb1="00000000"/>
    <w:embedRegular r:id="rId7" w:fontKey="{6B2A8A41-EB3D-40DF-A42B-3186ADFEF5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9EFF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1934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C1934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05949406">
      <w:pPr>
        <w:pStyle w:val="6"/>
        <w:snapToGrid w:val="0"/>
        <w:ind w:left="180" w:hanging="180" w:hangingChars="100"/>
        <w:rPr>
          <w:rFonts w:hint="default" w:eastAsia="宋体"/>
          <w:lang w:val="en-US" w:eastAsia="zh-CN"/>
        </w:rPr>
      </w:pPr>
      <w:r>
        <w:rPr>
          <w:rStyle w:val="12"/>
        </w:rPr>
        <w:footnoteRef/>
      </w:r>
      <w:r>
        <w:t xml:space="preserve"> </w:t>
      </w:r>
      <w:r>
        <w:rPr>
          <w:rFonts w:hint="eastAsia"/>
          <w:lang w:val="en-US" w:eastAsia="zh-CN"/>
        </w:rPr>
        <w:t>信用情况说明材料：包括但不限于：董事、监事及高级管理人员的征信报告、有无涉及犯罪和被认定为</w:t>
      </w:r>
      <w:r>
        <w:rPr>
          <w:rFonts w:hint="eastAsia"/>
          <w:lang w:val="en-US" w:eastAsia="zh-CN"/>
        </w:rPr>
        <w:br w:type="textWrapping"/>
      </w:r>
      <w:r>
        <w:rPr>
          <w:rFonts w:hint="eastAsia"/>
          <w:lang w:val="en-US" w:eastAsia="zh-CN"/>
        </w:rPr>
        <w:t>失信被执行人或被相关部门联合惩戒情况等。</w:t>
      </w:r>
    </w:p>
  </w:footnote>
  <w:footnote w:id="1">
    <w:p w14:paraId="773FD098">
      <w:pPr>
        <w:pStyle w:val="6"/>
        <w:snapToGrid w:val="0"/>
        <w:rPr>
          <w:rFonts w:hint="default" w:eastAsia="宋体"/>
          <w:lang w:val="en-US" w:eastAsia="zh-CN"/>
        </w:rPr>
      </w:pPr>
      <w:r>
        <w:rPr>
          <w:rStyle w:val="12"/>
        </w:rPr>
        <w:footnoteRef/>
      </w:r>
      <w:r>
        <w:t xml:space="preserve"> </w:t>
      </w:r>
      <w:r>
        <w:rPr>
          <w:rFonts w:hint="eastAsia"/>
          <w:lang w:val="en-US" w:eastAsia="zh-CN"/>
        </w:rPr>
        <w:t>公司重大事项：包括但不限于公司经营、财务、结构、运营、内控等。</w:t>
      </w:r>
    </w:p>
  </w:footnote>
  <w:footnote w:id="2">
    <w:p w14:paraId="4D51B0FA">
      <w:pPr>
        <w:pStyle w:val="6"/>
        <w:snapToGrid w:val="0"/>
      </w:pPr>
      <w:r>
        <w:rPr>
          <w:rStyle w:val="12"/>
        </w:rPr>
        <w:footnoteRef/>
      </w:r>
      <w:r>
        <w:t xml:space="preserve"> </w:t>
      </w:r>
      <w:r>
        <w:rPr>
          <w:rFonts w:hint="eastAsia"/>
          <w:lang w:val="en-US" w:eastAsia="zh-CN"/>
        </w:rPr>
        <w:t>业务</w:t>
      </w:r>
      <w:r>
        <w:rPr>
          <w:rFonts w:hint="eastAsia"/>
        </w:rPr>
        <w:t>抽查的内容为被抽查业务</w:t>
      </w:r>
      <w:r>
        <w:rPr>
          <w:rFonts w:hint="eastAsia"/>
          <w:lang w:eastAsia="zh-CN"/>
        </w:rPr>
        <w:t>的</w:t>
      </w:r>
      <w:r>
        <w:rPr>
          <w:rFonts w:hint="eastAsia"/>
        </w:rPr>
        <w:t>全流程档案。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F8DFA"/>
    <w:multiLevelType w:val="singleLevel"/>
    <w:tmpl w:val="183F8DF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MGNkYTcxMjM1NzUxNmY3NjliMWQzMTA1Y2M2MjMifQ=="/>
  </w:docVars>
  <w:rsids>
    <w:rsidRoot w:val="472E3DC5"/>
    <w:rsid w:val="002819E1"/>
    <w:rsid w:val="005A0D89"/>
    <w:rsid w:val="02BE582C"/>
    <w:rsid w:val="02EF1E8A"/>
    <w:rsid w:val="031A67DB"/>
    <w:rsid w:val="03343D40"/>
    <w:rsid w:val="03452178"/>
    <w:rsid w:val="0495080F"/>
    <w:rsid w:val="05F9301F"/>
    <w:rsid w:val="061A296D"/>
    <w:rsid w:val="06530F7E"/>
    <w:rsid w:val="067032E2"/>
    <w:rsid w:val="06985CBF"/>
    <w:rsid w:val="08BC0A60"/>
    <w:rsid w:val="097C01EF"/>
    <w:rsid w:val="09EF451D"/>
    <w:rsid w:val="0A9B46A5"/>
    <w:rsid w:val="0B5605CC"/>
    <w:rsid w:val="0B664CB3"/>
    <w:rsid w:val="0C896A04"/>
    <w:rsid w:val="0CF32576"/>
    <w:rsid w:val="0F1A5655"/>
    <w:rsid w:val="0F450727"/>
    <w:rsid w:val="11B20C52"/>
    <w:rsid w:val="11BF6ECB"/>
    <w:rsid w:val="120E4061"/>
    <w:rsid w:val="12AB5BAD"/>
    <w:rsid w:val="12BC165D"/>
    <w:rsid w:val="1367395A"/>
    <w:rsid w:val="13B4669E"/>
    <w:rsid w:val="1466766D"/>
    <w:rsid w:val="14ED01F3"/>
    <w:rsid w:val="159E6D95"/>
    <w:rsid w:val="15A94DDC"/>
    <w:rsid w:val="15D60C87"/>
    <w:rsid w:val="18267CA4"/>
    <w:rsid w:val="185365BF"/>
    <w:rsid w:val="18FB2010"/>
    <w:rsid w:val="192176AC"/>
    <w:rsid w:val="19F65454"/>
    <w:rsid w:val="1B8A054A"/>
    <w:rsid w:val="1C5172BA"/>
    <w:rsid w:val="1E3414A4"/>
    <w:rsid w:val="1F464788"/>
    <w:rsid w:val="20446C6D"/>
    <w:rsid w:val="20F16975"/>
    <w:rsid w:val="211F7986"/>
    <w:rsid w:val="213351E0"/>
    <w:rsid w:val="21ED35E0"/>
    <w:rsid w:val="21F20BF7"/>
    <w:rsid w:val="2230171F"/>
    <w:rsid w:val="23DE4BB2"/>
    <w:rsid w:val="246C15DF"/>
    <w:rsid w:val="246F652F"/>
    <w:rsid w:val="247D50F0"/>
    <w:rsid w:val="24FF69C8"/>
    <w:rsid w:val="25706A02"/>
    <w:rsid w:val="25973F8F"/>
    <w:rsid w:val="25F413E1"/>
    <w:rsid w:val="26AD333E"/>
    <w:rsid w:val="28846417"/>
    <w:rsid w:val="298E56A9"/>
    <w:rsid w:val="2A391AB9"/>
    <w:rsid w:val="2B110340"/>
    <w:rsid w:val="2BA312F4"/>
    <w:rsid w:val="2BF37A45"/>
    <w:rsid w:val="2CB01DDA"/>
    <w:rsid w:val="2D4B534E"/>
    <w:rsid w:val="2E271C28"/>
    <w:rsid w:val="2E4B3B69"/>
    <w:rsid w:val="2EA8720D"/>
    <w:rsid w:val="2EBC4A66"/>
    <w:rsid w:val="30CE268E"/>
    <w:rsid w:val="30EE703D"/>
    <w:rsid w:val="31184CE2"/>
    <w:rsid w:val="312468F3"/>
    <w:rsid w:val="31576CC8"/>
    <w:rsid w:val="31A17F44"/>
    <w:rsid w:val="32566F80"/>
    <w:rsid w:val="32FD2D6C"/>
    <w:rsid w:val="337A53FA"/>
    <w:rsid w:val="33AF4B9A"/>
    <w:rsid w:val="340F388A"/>
    <w:rsid w:val="341C0746"/>
    <w:rsid w:val="3491604D"/>
    <w:rsid w:val="34BC20F0"/>
    <w:rsid w:val="34C35E4E"/>
    <w:rsid w:val="34F27A22"/>
    <w:rsid w:val="352610A3"/>
    <w:rsid w:val="363E0457"/>
    <w:rsid w:val="36AA0338"/>
    <w:rsid w:val="37CB02E8"/>
    <w:rsid w:val="38663962"/>
    <w:rsid w:val="39591256"/>
    <w:rsid w:val="3A2F2590"/>
    <w:rsid w:val="3B95734D"/>
    <w:rsid w:val="3C7F4F31"/>
    <w:rsid w:val="3D264955"/>
    <w:rsid w:val="3D456592"/>
    <w:rsid w:val="3D8E3A72"/>
    <w:rsid w:val="3DE05ADB"/>
    <w:rsid w:val="3DFE12F6"/>
    <w:rsid w:val="3E8726CD"/>
    <w:rsid w:val="3EC60FE9"/>
    <w:rsid w:val="3F785296"/>
    <w:rsid w:val="3FC25A03"/>
    <w:rsid w:val="3FF7154F"/>
    <w:rsid w:val="407F39A9"/>
    <w:rsid w:val="40BE641C"/>
    <w:rsid w:val="41970A1B"/>
    <w:rsid w:val="41E85EF7"/>
    <w:rsid w:val="42745679"/>
    <w:rsid w:val="42AC169F"/>
    <w:rsid w:val="42E45EE2"/>
    <w:rsid w:val="43DA5F59"/>
    <w:rsid w:val="43EC1A2D"/>
    <w:rsid w:val="445D419E"/>
    <w:rsid w:val="4487121B"/>
    <w:rsid w:val="44F92119"/>
    <w:rsid w:val="452F78E8"/>
    <w:rsid w:val="454A4722"/>
    <w:rsid w:val="46001285"/>
    <w:rsid w:val="463A4797"/>
    <w:rsid w:val="46B502C1"/>
    <w:rsid w:val="472E3DC5"/>
    <w:rsid w:val="472F21BA"/>
    <w:rsid w:val="474927B8"/>
    <w:rsid w:val="47FE17F4"/>
    <w:rsid w:val="47FE32A4"/>
    <w:rsid w:val="49423962"/>
    <w:rsid w:val="49DB1DED"/>
    <w:rsid w:val="4A0278F5"/>
    <w:rsid w:val="4A590F64"/>
    <w:rsid w:val="4B1F3F5B"/>
    <w:rsid w:val="4BC52D55"/>
    <w:rsid w:val="4CAF57B3"/>
    <w:rsid w:val="4F2558B8"/>
    <w:rsid w:val="4FB76834"/>
    <w:rsid w:val="4FBC7CB1"/>
    <w:rsid w:val="4FBD27C6"/>
    <w:rsid w:val="50685E16"/>
    <w:rsid w:val="51597A9B"/>
    <w:rsid w:val="5184720E"/>
    <w:rsid w:val="518E5E24"/>
    <w:rsid w:val="537232FC"/>
    <w:rsid w:val="53A92F5C"/>
    <w:rsid w:val="54681AC1"/>
    <w:rsid w:val="55335A7F"/>
    <w:rsid w:val="55B33C1E"/>
    <w:rsid w:val="55FA7A9F"/>
    <w:rsid w:val="5611517F"/>
    <w:rsid w:val="57607DD5"/>
    <w:rsid w:val="57B819BF"/>
    <w:rsid w:val="583914E8"/>
    <w:rsid w:val="5899061D"/>
    <w:rsid w:val="58CD45FD"/>
    <w:rsid w:val="59A0270B"/>
    <w:rsid w:val="5A7A11AE"/>
    <w:rsid w:val="5AE02A6A"/>
    <w:rsid w:val="5B044F1C"/>
    <w:rsid w:val="5CC739F4"/>
    <w:rsid w:val="5D50269A"/>
    <w:rsid w:val="5DA670DB"/>
    <w:rsid w:val="5E783078"/>
    <w:rsid w:val="5E9865C0"/>
    <w:rsid w:val="5F5A7800"/>
    <w:rsid w:val="5FA62A45"/>
    <w:rsid w:val="5FF2294C"/>
    <w:rsid w:val="604469EC"/>
    <w:rsid w:val="61C008C3"/>
    <w:rsid w:val="6280132C"/>
    <w:rsid w:val="62917095"/>
    <w:rsid w:val="64966F85"/>
    <w:rsid w:val="64BD774F"/>
    <w:rsid w:val="65401246"/>
    <w:rsid w:val="654C7BEB"/>
    <w:rsid w:val="67D121E0"/>
    <w:rsid w:val="68721717"/>
    <w:rsid w:val="69992CD3"/>
    <w:rsid w:val="6A4B7A76"/>
    <w:rsid w:val="6A5F2917"/>
    <w:rsid w:val="6A633A0D"/>
    <w:rsid w:val="6CF21078"/>
    <w:rsid w:val="6DA85BDA"/>
    <w:rsid w:val="6E005A16"/>
    <w:rsid w:val="6F8D6E36"/>
    <w:rsid w:val="6FE07A30"/>
    <w:rsid w:val="6FE4739E"/>
    <w:rsid w:val="6FEE7FB2"/>
    <w:rsid w:val="71C169F5"/>
    <w:rsid w:val="720614FF"/>
    <w:rsid w:val="72D66D46"/>
    <w:rsid w:val="733C304D"/>
    <w:rsid w:val="743D52CE"/>
    <w:rsid w:val="750C6A4F"/>
    <w:rsid w:val="751F6635"/>
    <w:rsid w:val="75D43A11"/>
    <w:rsid w:val="771D13E7"/>
    <w:rsid w:val="786646C8"/>
    <w:rsid w:val="79E955B1"/>
    <w:rsid w:val="7A0D74F1"/>
    <w:rsid w:val="7ACA0893"/>
    <w:rsid w:val="7B1B79EC"/>
    <w:rsid w:val="7B52488B"/>
    <w:rsid w:val="7B8E4662"/>
    <w:rsid w:val="7C62450C"/>
    <w:rsid w:val="7DA0067C"/>
    <w:rsid w:val="7ECE7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0"/>
      <w:szCs w:val="30"/>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otnote reference"/>
    <w:basedOn w:val="10"/>
    <w:qFormat/>
    <w:uiPriority w:val="0"/>
    <w:rPr>
      <w:vertAlign w:val="superscript"/>
    </w:rPr>
  </w:style>
  <w:style w:type="character" w:customStyle="1" w:styleId="13">
    <w:name w:val="font61"/>
    <w:basedOn w:val="10"/>
    <w:qFormat/>
    <w:uiPriority w:val="0"/>
    <w:rPr>
      <w:rFonts w:hint="default" w:ascii="Times New Roman" w:hAnsi="Times New Roman" w:cs="Times New Roman"/>
      <w:color w:val="404040"/>
      <w:sz w:val="20"/>
      <w:szCs w:val="20"/>
      <w:u w:val="none"/>
    </w:rPr>
  </w:style>
  <w:style w:type="character" w:customStyle="1" w:styleId="14">
    <w:name w:val="font51"/>
    <w:basedOn w:val="10"/>
    <w:qFormat/>
    <w:uiPriority w:val="0"/>
    <w:rPr>
      <w:rFonts w:hint="eastAsia" w:ascii="宋体" w:hAnsi="宋体" w:eastAsia="宋体" w:cs="宋体"/>
      <w:color w:val="404040"/>
      <w:sz w:val="20"/>
      <w:szCs w:val="20"/>
      <w:u w:val="none"/>
    </w:rPr>
  </w:style>
  <w:style w:type="paragraph" w:customStyle="1" w:styleId="15">
    <w:name w:val="Body Text First Indent 21"/>
    <w:basedOn w:val="16"/>
    <w:next w:val="1"/>
    <w:qFormat/>
    <w:uiPriority w:val="0"/>
    <w:pPr>
      <w:ind w:left="200" w:firstLine="420"/>
    </w:pPr>
    <w:rPr>
      <w:rFonts w:ascii="仿宋_GB2312" w:eastAsia="仿宋_GB2312" w:cs="仿宋_GB2312"/>
      <w:sz w:val="32"/>
      <w:szCs w:val="32"/>
    </w:rPr>
  </w:style>
  <w:style w:type="paragraph" w:customStyle="1" w:styleId="16">
    <w:name w:val="Body Text Indent1"/>
    <w:basedOn w:val="1"/>
    <w:next w:val="17"/>
    <w:qFormat/>
    <w:uiPriority w:val="0"/>
    <w:pPr>
      <w:spacing w:after="120"/>
      <w:ind w:left="420" w:leftChars="200"/>
    </w:pPr>
    <w:rPr>
      <w:rFonts w:ascii="Times New Roman" w:hAnsi="Times New Roman" w:eastAsia="宋体"/>
    </w:rPr>
  </w:style>
  <w:style w:type="paragraph" w:customStyle="1" w:styleId="17">
    <w:name w:val="Intense Quote"/>
    <w:next w:val="1"/>
    <w:qFormat/>
    <w:uiPriority w:val="0"/>
    <w:pPr>
      <w:wordWrap w:val="0"/>
      <w:spacing w:before="360" w:after="360"/>
      <w:ind w:left="3766" w:right="950"/>
      <w:jc w:val="center"/>
    </w:pPr>
    <w:rPr>
      <w:rFonts w:ascii="Times New Roman" w:hAnsi="Times New Roman" w:eastAsia="宋体" w:cs="Times New Roman"/>
      <w:i/>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4016</Words>
  <Characters>4227</Characters>
  <Lines>0</Lines>
  <Paragraphs>0</Paragraphs>
  <TotalTime>0</TotalTime>
  <ScaleCrop>false</ScaleCrop>
  <LinksUpToDate>false</LinksUpToDate>
  <CharactersWithSpaces>4259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2025-03-24T16:08:00Z</dcterms:created>
  <dc:creator>黎明</dc:creator>
  <cp:lastModifiedBy>Hu</cp:lastModifiedBy>
  <dcterms:modified xsi:type="dcterms:W3CDTF">2025-04-30T11:24:21Z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E1615D57C6DD4992AEC70B83D43D4B70_13</vt:lpwstr>
  </property>
  <property fmtid="{D5CDD505-2E9C-101B-9397-08002B2CF9AE}" pid="4" name="KSOTemplateDocerSaveRecord">
    <vt:lpwstr>eyJoZGlkIjoiODZiN2VmZDE0Y2JiYjQzZjdhNjlkM2I0YmI3MmY4MTAiLCJ1c2VySWQiOiIyMzczMDg3NSJ9</vt:lpwstr>
  </property>
</Properties>
</file>