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60" w:lineRule="exact"/>
        <w:ind w:left="0" w:leftChars="0"/>
        <w:jc w:val="both"/>
        <w:textAlignment w:val="auto"/>
        <w:rPr>
          <w:rFonts w:hint="eastAsia" w:ascii="黑体" w:hAnsi="黑体" w:eastAsia="黑体" w:cs="黑体"/>
          <w:b w:val="0"/>
          <w:bCs/>
          <w:color w:val="000000"/>
          <w:spacing w:val="0"/>
          <w:sz w:val="32"/>
          <w:szCs w:val="32"/>
          <w:lang w:val="en-US" w:eastAsia="zh-CN"/>
        </w:rPr>
      </w:pPr>
      <w:r>
        <w:rPr>
          <w:rFonts w:hint="eastAsia" w:ascii="黑体" w:hAnsi="黑体" w:eastAsia="黑体" w:cs="黑体"/>
          <w:b w:val="0"/>
          <w:bCs/>
          <w:color w:val="000000"/>
          <w:spacing w:val="0"/>
          <w:sz w:val="32"/>
          <w:szCs w:val="32"/>
          <w:lang w:val="en-US" w:eastAsia="zh-CN"/>
        </w:rPr>
        <w:t>附件6</w:t>
      </w:r>
    </w:p>
    <w:p>
      <w:pPr>
        <w:keepNext w:val="0"/>
        <w:keepLines w:val="0"/>
        <w:pageBreakBefore w:val="0"/>
        <w:widowControl w:val="0"/>
        <w:kinsoku/>
        <w:overflowPunct/>
        <w:topLinePunct w:val="0"/>
        <w:autoSpaceDE/>
        <w:autoSpaceDN/>
        <w:bidi w:val="0"/>
        <w:adjustRightInd/>
        <w:snapToGrid w:val="0"/>
        <w:spacing w:line="560" w:lineRule="exact"/>
        <w:ind w:left="0" w:leftChars="0"/>
        <w:jc w:val="center"/>
        <w:textAlignment w:val="auto"/>
        <w:rPr>
          <w:rFonts w:hint="eastAsia" w:ascii="方正小标宋简体" w:hAnsi="方正小标宋简体" w:eastAsia="方正小标宋简体" w:cs="方正小标宋简体"/>
          <w:b w:val="0"/>
          <w:bCs/>
          <w:color w:val="000000"/>
          <w:spacing w:val="0"/>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贵州省人事考试新冠肺炎疫情防控告知暨</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bookmarkStart w:id="0" w:name="_GoBack"/>
      <w:bookmarkEnd w:id="0"/>
      <w:r>
        <w:rPr>
          <w:rFonts w:hint="eastAsia" w:ascii="方正小标宋简体" w:hAnsi="方正小标宋简体" w:eastAsia="方正小标宋简体" w:cs="方正小标宋简体"/>
          <w:spacing w:val="-11"/>
          <w:sz w:val="44"/>
          <w:szCs w:val="44"/>
          <w:lang w:val="en-US" w:eastAsia="zh-CN"/>
        </w:rPr>
        <w:t>承诺书</w:t>
      </w:r>
    </w:p>
    <w:p>
      <w:pPr>
        <w:pStyle w:val="2"/>
        <w:keepNext w:val="0"/>
        <w:keepLines w:val="0"/>
        <w:pageBreakBefore w:val="0"/>
        <w:widowControl w:val="0"/>
        <w:kinsoku/>
        <w:overflowPunct/>
        <w:topLinePunct w:val="0"/>
        <w:autoSpaceDE/>
        <w:autoSpaceDN/>
        <w:bidi w:val="0"/>
        <w:adjustRightInd/>
        <w:spacing w:after="0"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应聘人员应仔细阅读并签署报名系统中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一、疫情防控重要提示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根据贵州省最新疫情防控要求，对本次考试考生的防疫要求如下：</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（一）不符合国家、省有关疫情防控要求，不遵守有关疫情防控规定的人员不得进入考点参加本次考试。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（二）处于康复或隔离期的病例、无症状感染者、疑似、确诊病例以及无症状感染者的密切接触者不得进入考点参加本次考试。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（三）处于集中隔离、居家健康监测期间的人员不得进入考点参加本次考试。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（四）对流动、出行须报备并提供相应证明材料的人员，未按要求报备或未按要求提供相应证明材料的不得进入考点参加本次考试。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（五）考试当天，经现场医务人员评估有可疑症状且不能排除新冠感染的考生，应配合工作人员按卫生健康部门要求到相应医院就诊，不得进入考点参加本次考试。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（六）考前14天内有中高风险地区旅居史考生，不得进入考点参加本次考试。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（七）考前14天内与本土阳性病例（尚未划定风险等级）活动轨迹有交集人员，不得进入考点参加本次考试。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其余所有考生均须提供考前48小时内1次核酸检测阴性证明纸质版，方可进入考点参加本次考试。考生连续两天参加考试的，提供第一天参加考试的核酸检测阴性证明即可。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（十）考生应自备一次性使用医用口罩。考试期间，考生应全程规范佩戴一次性使用医用口罩。未按要求佩戴口罩的考生，不得进入考点参加本次考试。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二、考生入场检测规定</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符合以上疫情防控要求的考生，须经入场检测合格方可进入考点参加本次考试。考生入场检测时和进入考点后，均须保持安全距离，不得扎堆聚集。考生须同时符合以下全部检测要求，方可进入考点参加本次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（一）考试当天本人“贵州健康码、国家通信行程卡”绿码；</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（二）经检测体温正常（低于37.3℃）；</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（三）佩戴一次性使用医用口罩；</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（四）提供相应核酸检测阴性证明纸质版（医院出具的纸质证明或电子证明的打印件均可）。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1.考前14天内有“本土阳性病例报告地级市”旅居史人员，须提供考前5日内间隔24小时的2次核酸检测阴性证明，其中第2次核酸检测须在考前48小时内在考点所在地级市进行。</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2.其余考生须提供考前48小时内1次核酸检测阴性证明。</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三、考生入场检测步骤</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（一）特殊检测通道</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考前14天内有“本土阳性病例报告地级市”旅居史人员进入特殊检测通道。具体检测步骤如下：</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（二）常规检测通道</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考前14天内无“本土阳性病例报告地级市”旅居史人员进入常规检测通道，常规检测通道分两步进行检测，具体检测步骤如下：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1.第一步检测</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经第一步检测合格的，迅速前往第二步检测点。</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2.第二步检测</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（三）临时隔离检查点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四、注意事项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（一）《贵州省2021年下半年人事考试新冠肺炎疫情防控要求（第二版）》停止使用。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本人已认真阅读《贵州省人事考试新冠肺炎疫情防控告知暨承诺书》，知悉告知事项、证明义务和防疫要求。在此郑重承诺：本人符合新冠肺炎疫情防控要求中规定的可参加考试的情形，本人填报、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val="0"/>
        <w:overflowPunct/>
        <w:topLinePunct w:val="0"/>
        <w:autoSpaceDE/>
        <w:autoSpaceDN/>
        <w:bidi w:val="0"/>
        <w:adjustRightInd/>
        <w:spacing w:line="560" w:lineRule="exact"/>
        <w:ind w:left="0" w:leftChars="0" w:firstLine="640" w:firstLineChars="200"/>
        <w:jc w:val="center"/>
        <w:textAlignment w:val="auto"/>
      </w:pPr>
      <w:r>
        <w:rPr>
          <w:rFonts w:hint="eastAsia" w:ascii="仿宋_GB2312" w:hAnsi="仿宋_GB2312" w:eastAsia="仿宋_GB2312" w:cs="仿宋_GB2312"/>
          <w:spacing w:val="0"/>
          <w:sz w:val="32"/>
          <w:szCs w:val="32"/>
          <w:lang w:val="en-US" w:eastAsia="zh-CN"/>
        </w:rPr>
        <w:t xml:space="preserve">                             承诺人：                                       2021年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B0C90"/>
    <w:rsid w:val="0B1B0C90"/>
    <w:rsid w:val="6A4A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表接续 21"/>
    <w:basedOn w:val="1"/>
    <w:qFormat/>
    <w:uiPriority w:val="0"/>
    <w:pPr>
      <w:spacing w:after="120"/>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2021-12-01T08:33:00Z</dcterms:created>
  <dc:creator>Lenovo</dc:creator>
  <cp:lastModifiedBy>Lenovo</cp:lastModifiedBy>
  <dcterms:modified xsi:type="dcterms:W3CDTF">2021-12-01T09:01:07Z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